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 w:line="188" w:lineRule="auto"/>
        <w:ind w:left="40"/>
        <w:rPr>
          <w:rFonts w:ascii="Times New Roman" w:hAnsi="Times New Roman" w:eastAsia="Times New Roman" w:cs="Times New Roman"/>
          <w:sz w:val="16"/>
          <w:szCs w:val="16"/>
        </w:rPr>
      </w:pPr>
      <w:r>
        <w:drawing>
          <wp:anchor distT="0" distB="0" distL="0" distR="0" simplePos="0" relativeHeight="251661312" behindDoc="0" locked="0" layoutInCell="0" allowOverlap="1">
            <wp:simplePos x="0" y="0"/>
            <wp:positionH relativeFrom="page">
              <wp:posOffset>876300</wp:posOffset>
            </wp:positionH>
            <wp:positionV relativeFrom="page">
              <wp:posOffset>9232900</wp:posOffset>
            </wp:positionV>
            <wp:extent cx="61404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6140411" cy="6350"/>
                    </a:xfrm>
                    <a:prstGeom prst="rect">
                      <a:avLst/>
                    </a:prstGeom>
                  </pic:spPr>
                </pic:pic>
              </a:graphicData>
            </a:graphic>
          </wp:anchor>
        </w:drawing>
      </w:r>
      <w:r>
        <w:rPr>
          <w:rFonts w:ascii="Times New Roman" w:hAnsi="Times New Roman" w:eastAsia="Times New Roman" w:cs="Times New Roman"/>
          <w:spacing w:val="-1"/>
          <w:sz w:val="17"/>
          <w:szCs w:val="17"/>
        </w:rPr>
        <w:t>ICS</w:t>
      </w:r>
      <w:r>
        <w:rPr>
          <w:rFonts w:ascii="Times New Roman" w:hAnsi="Times New Roman" w:eastAsia="Times New Roman" w:cs="Times New Roman"/>
          <w:spacing w:val="10"/>
          <w:sz w:val="17"/>
          <w:szCs w:val="17"/>
        </w:rPr>
        <w:t xml:space="preserve">    </w:t>
      </w:r>
      <w:r>
        <w:rPr>
          <w:rFonts w:ascii="Times New Roman" w:hAnsi="Times New Roman" w:eastAsia="Times New Roman" w:cs="Times New Roman"/>
          <w:spacing w:val="-1"/>
          <w:sz w:val="16"/>
          <w:szCs w:val="16"/>
        </w:rPr>
        <w:t>65.202.30</w:t>
      </w:r>
    </w:p>
    <w:p>
      <w:pPr>
        <w:spacing w:before="46" w:line="172" w:lineRule="auto"/>
        <w:ind w:left="40"/>
        <w:rPr>
          <w:rFonts w:hint="eastAsia" w:ascii="黑体" w:hAnsi="黑体" w:eastAsia="黑体" w:cs="黑体"/>
          <w:sz w:val="21"/>
          <w:szCs w:val="21"/>
        </w:rPr>
      </w:pPr>
      <w:r>
        <w:rPr>
          <w:rFonts w:hint="eastAsia" w:ascii="黑体" w:hAnsi="黑体" w:eastAsia="黑体" w:cs="黑体"/>
          <w:spacing w:val="-2"/>
          <w:sz w:val="21"/>
          <w:szCs w:val="21"/>
        </w:rPr>
        <w:t>CCS</w:t>
      </w:r>
      <w:r>
        <w:rPr>
          <w:rFonts w:hint="eastAsia" w:ascii="黑体" w:hAnsi="黑体" w:eastAsia="黑体" w:cs="黑体"/>
          <w:spacing w:val="5"/>
          <w:sz w:val="21"/>
          <w:szCs w:val="21"/>
        </w:rPr>
        <w:t xml:space="preserve">      </w:t>
      </w:r>
      <w:r>
        <w:rPr>
          <w:rFonts w:hint="eastAsia" w:ascii="黑体" w:hAnsi="黑体" w:eastAsia="黑体" w:cs="黑体"/>
          <w:spacing w:val="-2"/>
          <w:sz w:val="21"/>
          <w:szCs w:val="21"/>
        </w:rPr>
        <w:t>B43</w:t>
      </w:r>
    </w:p>
    <w:p>
      <w:pPr>
        <w:spacing w:before="158"/>
      </w:pPr>
    </w:p>
    <w:p>
      <w:pPr>
        <w:sectPr>
          <w:footerReference r:id="rId5" w:type="default"/>
          <w:pgSz w:w="11900" w:h="16820"/>
          <w:pgMar w:top="597" w:right="850" w:bottom="0" w:left="1329" w:header="0" w:footer="0" w:gutter="0"/>
          <w:pgNumType w:fmt="numberInDash"/>
          <w:cols w:equalWidth="0" w:num="1">
            <w:col w:w="9721"/>
          </w:cols>
        </w:sectPr>
      </w:pPr>
      <w:r>
        <w:rPr>
          <w:rFonts w:hint="eastAsia" w:eastAsia="宋体"/>
          <w:lang w:val="en-US" w:eastAsia="zh-CN"/>
        </w:rPr>
        <w:t xml:space="preserve">                                                                </w:t>
      </w:r>
      <w:r>
        <w:drawing>
          <wp:inline distT="0" distB="0" distL="114300" distR="114300">
            <wp:extent cx="3692525" cy="847090"/>
            <wp:effectExtent l="0" t="0" r="3175" b="10160"/>
            <wp:docPr id="3"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true"/>
                    </pic:cNvPicPr>
                  </pic:nvPicPr>
                  <pic:blipFill>
                    <a:blip r:embed="rId11"/>
                    <a:stretch>
                      <a:fillRect/>
                    </a:stretch>
                  </pic:blipFill>
                  <pic:spPr>
                    <a:xfrm>
                      <a:off x="0" y="0"/>
                      <a:ext cx="3692525" cy="847090"/>
                    </a:xfrm>
                    <a:prstGeom prst="rect">
                      <a:avLst/>
                    </a:prstGeom>
                    <a:noFill/>
                    <a:ln>
                      <a:noFill/>
                    </a:ln>
                  </pic:spPr>
                </pic:pic>
              </a:graphicData>
            </a:graphic>
          </wp:inline>
        </w:drawing>
      </w:r>
      <w:r>
        <w:rPr>
          <w:rFonts w:hint="eastAsia" w:eastAsia="宋体"/>
          <w:lang w:val="en-US" w:eastAsia="zh-CN"/>
        </w:rPr>
        <w:t xml:space="preserve">          </w:t>
      </w:r>
    </w:p>
    <w:p>
      <w:pPr>
        <w:spacing w:line="455" w:lineRule="auto"/>
        <w:rPr>
          <w:rFonts w:ascii="Arial"/>
          <w:sz w:val="21"/>
        </w:rPr>
      </w:pPr>
    </w:p>
    <w:p>
      <w:pPr>
        <w:spacing w:line="14" w:lineRule="auto"/>
        <w:rPr>
          <w:rFonts w:ascii="Arial"/>
          <w:sz w:val="2"/>
        </w:rPr>
      </w:pPr>
      <w:r>
        <w:rPr>
          <w:rFonts w:ascii="Arial" w:hAnsi="Arial" w:eastAsia="Arial" w:cs="Arial"/>
          <w:sz w:val="2"/>
          <w:szCs w:val="2"/>
        </w:rPr>
        <w:br w:type="column"/>
      </w:r>
    </w:p>
    <w:p>
      <w:pPr>
        <w:spacing w:line="530" w:lineRule="exact"/>
        <w:rPr>
          <w:rFonts w:ascii="Times New Roman" w:hAnsi="Times New Roman" w:eastAsia="Times New Roman" w:cs="Times New Roman"/>
          <w:sz w:val="76"/>
          <w:szCs w:val="76"/>
        </w:rPr>
        <w:sectPr>
          <w:type w:val="continuous"/>
          <w:pgSz w:w="11900" w:h="16820"/>
          <w:pgMar w:top="597" w:right="850" w:bottom="0" w:left="1329" w:header="0" w:footer="0" w:gutter="0"/>
          <w:pgNumType w:fmt="numberInDash"/>
          <w:cols w:equalWidth="0" w:num="2">
            <w:col w:w="5231" w:space="100"/>
            <w:col w:w="4391"/>
          </w:cols>
        </w:sectPr>
      </w:pPr>
    </w:p>
    <w:p>
      <w:pPr>
        <w:pStyle w:val="3"/>
        <w:spacing w:before="150" w:line="219" w:lineRule="auto"/>
        <w:jc w:val="center"/>
        <w:rPr>
          <w:rFonts w:hint="eastAsia" w:ascii="黑体" w:hAnsi="黑体" w:eastAsia="黑体" w:cs="黑体"/>
          <w:spacing w:val="-19"/>
          <w:w w:val="90"/>
          <w:sz w:val="48"/>
          <w:szCs w:val="48"/>
        </w:rPr>
      </w:pPr>
      <w:r>
        <w:rPr>
          <w:rFonts w:hint="eastAsia" w:ascii="黑体" w:hAnsi="黑体" w:eastAsia="黑体" w:cs="黑体"/>
          <w:spacing w:val="-19"/>
          <w:w w:val="90"/>
          <w:sz w:val="48"/>
          <w:szCs w:val="48"/>
        </w:rPr>
        <w:t>宝</w:t>
      </w:r>
      <w:r>
        <w:rPr>
          <w:rFonts w:hint="eastAsia" w:ascii="黑体" w:hAnsi="黑体" w:eastAsia="黑体" w:cs="黑体"/>
          <w:spacing w:val="29"/>
          <w:w w:val="90"/>
          <w:sz w:val="48"/>
          <w:szCs w:val="48"/>
        </w:rPr>
        <w:t xml:space="preserve">    </w:t>
      </w:r>
      <w:r>
        <w:rPr>
          <w:rFonts w:hint="eastAsia" w:ascii="黑体" w:hAnsi="黑体" w:eastAsia="黑体" w:cs="黑体"/>
          <w:spacing w:val="-19"/>
          <w:w w:val="90"/>
          <w:sz w:val="48"/>
          <w:szCs w:val="48"/>
        </w:rPr>
        <w:t>鸡</w:t>
      </w:r>
      <w:r>
        <w:rPr>
          <w:rFonts w:hint="eastAsia" w:ascii="黑体" w:hAnsi="黑体" w:eastAsia="黑体" w:cs="黑体"/>
          <w:spacing w:val="44"/>
          <w:w w:val="90"/>
          <w:sz w:val="48"/>
          <w:szCs w:val="48"/>
        </w:rPr>
        <w:t xml:space="preserve">    </w:t>
      </w:r>
      <w:r>
        <w:rPr>
          <w:rFonts w:hint="eastAsia" w:ascii="黑体" w:hAnsi="黑体" w:eastAsia="黑体" w:cs="黑体"/>
          <w:spacing w:val="-19"/>
          <w:w w:val="90"/>
          <w:sz w:val="48"/>
          <w:szCs w:val="48"/>
        </w:rPr>
        <w:t>市</w:t>
      </w:r>
      <w:r>
        <w:rPr>
          <w:rFonts w:hint="eastAsia" w:ascii="黑体" w:hAnsi="黑体" w:eastAsia="黑体" w:cs="黑体"/>
          <w:spacing w:val="43"/>
          <w:w w:val="90"/>
          <w:sz w:val="48"/>
          <w:szCs w:val="48"/>
        </w:rPr>
        <w:t xml:space="preserve">    </w:t>
      </w:r>
      <w:r>
        <w:rPr>
          <w:rFonts w:hint="eastAsia" w:ascii="黑体" w:hAnsi="黑体" w:eastAsia="黑体" w:cs="黑体"/>
          <w:spacing w:val="-19"/>
          <w:w w:val="90"/>
          <w:sz w:val="48"/>
          <w:szCs w:val="48"/>
        </w:rPr>
        <w:t>地</w:t>
      </w:r>
      <w:r>
        <w:rPr>
          <w:rFonts w:hint="eastAsia" w:ascii="黑体" w:hAnsi="黑体" w:eastAsia="黑体" w:cs="黑体"/>
          <w:spacing w:val="39"/>
          <w:w w:val="90"/>
          <w:sz w:val="48"/>
          <w:szCs w:val="48"/>
        </w:rPr>
        <w:t xml:space="preserve">    </w:t>
      </w:r>
      <w:r>
        <w:rPr>
          <w:rFonts w:hint="eastAsia" w:ascii="黑体" w:hAnsi="黑体" w:eastAsia="黑体" w:cs="黑体"/>
          <w:spacing w:val="-19"/>
          <w:w w:val="90"/>
          <w:sz w:val="48"/>
          <w:szCs w:val="48"/>
        </w:rPr>
        <w:t>方</w:t>
      </w:r>
      <w:r>
        <w:rPr>
          <w:rFonts w:hint="eastAsia" w:ascii="黑体" w:hAnsi="黑体" w:eastAsia="黑体" w:cs="黑体"/>
          <w:spacing w:val="43"/>
          <w:w w:val="90"/>
          <w:sz w:val="48"/>
          <w:szCs w:val="48"/>
        </w:rPr>
        <w:t xml:space="preserve">    </w:t>
      </w:r>
      <w:r>
        <w:rPr>
          <w:rFonts w:hint="eastAsia" w:ascii="黑体" w:hAnsi="黑体" w:eastAsia="黑体" w:cs="黑体"/>
          <w:spacing w:val="-19"/>
          <w:w w:val="90"/>
          <w:sz w:val="48"/>
          <w:szCs w:val="48"/>
        </w:rPr>
        <w:t>标</w:t>
      </w:r>
      <w:r>
        <w:rPr>
          <w:rFonts w:hint="eastAsia" w:ascii="黑体" w:hAnsi="黑体" w:eastAsia="黑体" w:cs="黑体"/>
          <w:spacing w:val="40"/>
          <w:w w:val="90"/>
          <w:sz w:val="48"/>
          <w:szCs w:val="48"/>
        </w:rPr>
        <w:t xml:space="preserve">    </w:t>
      </w:r>
      <w:r>
        <w:rPr>
          <w:rFonts w:hint="eastAsia" w:ascii="黑体" w:hAnsi="黑体" w:eastAsia="黑体" w:cs="黑体"/>
          <w:spacing w:val="-19"/>
          <w:w w:val="90"/>
          <w:sz w:val="48"/>
          <w:szCs w:val="48"/>
        </w:rPr>
        <w:t>准</w:t>
      </w:r>
    </w:p>
    <w:p>
      <w:pPr>
        <w:spacing w:line="347" w:lineRule="auto"/>
        <w:rPr>
          <w:rFonts w:ascii="Arial"/>
          <w:sz w:val="21"/>
        </w:rPr>
      </w:pPr>
    </w:p>
    <w:p>
      <w:pPr>
        <w:spacing w:before="60" w:line="192" w:lineRule="auto"/>
        <w:ind w:firstLine="6900" w:firstLineChars="2500"/>
        <w:rPr>
          <w:rFonts w:hint="default" w:ascii="Arial" w:hAnsi="Arial" w:eastAsia="黑体" w:cs="Arial"/>
          <w:spacing w:val="-2"/>
          <w:sz w:val="28"/>
          <w:szCs w:val="28"/>
          <w:lang w:val="en-US" w:eastAsia="zh-CN"/>
        </w:rPr>
      </w:pPr>
      <w:r>
        <w:rPr>
          <w:rFonts w:hint="eastAsia" w:ascii="黑体" w:hAnsi="黑体" w:eastAsia="黑体" w:cs="黑体"/>
          <w:spacing w:val="-2"/>
          <w:sz w:val="28"/>
          <w:szCs w:val="28"/>
        </w:rPr>
        <w:t>DB</w:t>
      </w:r>
      <w:r>
        <w:rPr>
          <w:rFonts w:hint="eastAsia" w:ascii="黑体" w:hAnsi="黑体" w:eastAsia="黑体" w:cs="黑体"/>
          <w:spacing w:val="8"/>
          <w:sz w:val="28"/>
          <w:szCs w:val="28"/>
        </w:rPr>
        <w:t xml:space="preserve"> </w:t>
      </w:r>
      <w:r>
        <w:rPr>
          <w:rFonts w:hint="eastAsia" w:ascii="黑体" w:hAnsi="黑体" w:eastAsia="黑体" w:cs="黑体"/>
          <w:spacing w:val="-2"/>
          <w:sz w:val="28"/>
          <w:szCs w:val="28"/>
        </w:rPr>
        <w:t>6103/</w:t>
      </w:r>
      <w:r>
        <w:rPr>
          <w:rFonts w:hint="eastAsia" w:ascii="Arial" w:hAnsi="Arial" w:eastAsia="黑体" w:cs="Arial"/>
          <w:spacing w:val="-2"/>
          <w:sz w:val="28"/>
          <w:szCs w:val="28"/>
          <w:lang w:val="en-US" w:eastAsia="zh-CN"/>
        </w:rPr>
        <w:t>T</w:t>
      </w:r>
      <w:r>
        <w:rPr>
          <w:rFonts w:hint="eastAsia" w:eastAsia="黑体" w:cs="Arial"/>
          <w:spacing w:val="-2"/>
          <w:sz w:val="28"/>
          <w:szCs w:val="28"/>
          <w:lang w:val="en-US" w:eastAsia="zh-CN"/>
        </w:rPr>
        <w:t xml:space="preserve"> </w:t>
      </w:r>
      <w:r>
        <w:rPr>
          <w:rFonts w:hint="eastAsia" w:eastAsia="黑体" w:cs="Arial"/>
          <w:spacing w:val="6"/>
          <w:sz w:val="28"/>
          <w:szCs w:val="28"/>
          <w:lang w:val="en-US" w:eastAsia="zh-CN"/>
        </w:rPr>
        <w:t>34</w:t>
      </w:r>
      <w:r>
        <w:rPr>
          <w:rFonts w:hint="eastAsia" w:ascii="黑体" w:hAnsi="黑体" w:eastAsia="黑体" w:cs="黑体"/>
          <w:spacing w:val="-2"/>
          <w:sz w:val="28"/>
          <w:szCs w:val="28"/>
        </w:rPr>
        <w:t>—</w:t>
      </w:r>
      <w:r>
        <w:rPr>
          <w:rFonts w:hint="eastAsia" w:eastAsia="黑体" w:cs="Arial"/>
          <w:spacing w:val="-2"/>
          <w:sz w:val="28"/>
          <w:szCs w:val="28"/>
          <w:lang w:val="en-US" w:eastAsia="zh-CN"/>
        </w:rPr>
        <w:t>2024</w:t>
      </w:r>
    </w:p>
    <w:p>
      <w:pPr>
        <w:spacing w:before="60" w:line="192" w:lineRule="auto"/>
        <w:ind w:firstLine="6624" w:firstLineChars="2400"/>
        <w:rPr>
          <w:rFonts w:hint="default" w:ascii="Arial" w:eastAsia="黑体"/>
          <w:sz w:val="21"/>
          <w:lang w:val="en-US" w:eastAsia="zh-CN"/>
        </w:rPr>
      </w:pPr>
      <w:r>
        <w:rPr>
          <w:rFonts w:hint="eastAsia" w:eastAsia="黑体" w:cs="Arial"/>
          <w:spacing w:val="-2"/>
          <w:sz w:val="28"/>
          <w:szCs w:val="28"/>
          <w:lang w:val="en-US" w:eastAsia="zh-CN"/>
        </w:rPr>
        <w:t>代替</w:t>
      </w:r>
      <w:r>
        <w:rPr>
          <w:rFonts w:hint="eastAsia" w:ascii="黑体" w:hAnsi="黑体" w:eastAsia="黑体" w:cs="黑体"/>
          <w:spacing w:val="-2"/>
          <w:sz w:val="28"/>
          <w:szCs w:val="28"/>
        </w:rPr>
        <w:t>DB</w:t>
      </w:r>
      <w:r>
        <w:rPr>
          <w:rFonts w:hint="eastAsia" w:ascii="黑体" w:hAnsi="黑体" w:eastAsia="黑体" w:cs="黑体"/>
          <w:spacing w:val="8"/>
          <w:sz w:val="28"/>
          <w:szCs w:val="28"/>
        </w:rPr>
        <w:t xml:space="preserve"> </w:t>
      </w:r>
      <w:r>
        <w:rPr>
          <w:rFonts w:hint="eastAsia" w:ascii="黑体" w:hAnsi="黑体" w:eastAsia="黑体" w:cs="黑体"/>
          <w:spacing w:val="-2"/>
          <w:sz w:val="28"/>
          <w:szCs w:val="28"/>
        </w:rPr>
        <w:t>6103/</w:t>
      </w:r>
      <w:r>
        <w:rPr>
          <w:rFonts w:hint="eastAsia" w:ascii="Arial" w:hAnsi="Arial" w:eastAsia="黑体" w:cs="Arial"/>
          <w:spacing w:val="-2"/>
          <w:sz w:val="28"/>
          <w:szCs w:val="28"/>
          <w:lang w:val="en-US" w:eastAsia="zh-CN"/>
        </w:rPr>
        <w:t>T</w:t>
      </w:r>
      <w:r>
        <w:rPr>
          <w:rFonts w:hint="eastAsia" w:eastAsia="黑体" w:cs="Arial"/>
          <w:spacing w:val="-2"/>
          <w:sz w:val="28"/>
          <w:szCs w:val="28"/>
          <w:lang w:val="en-US" w:eastAsia="zh-CN"/>
        </w:rPr>
        <w:t xml:space="preserve"> 34-2022</w:t>
      </w:r>
    </w:p>
    <w:p>
      <w:pPr>
        <w:spacing w:before="60" w:line="192" w:lineRule="auto"/>
        <w:ind w:firstLine="5040" w:firstLineChars="2400"/>
        <w:rPr>
          <w:rFonts w:hint="eastAsia" w:ascii="黑体" w:hAnsi="黑体" w:eastAsia="黑体" w:cs="黑体"/>
          <w:spacing w:val="-2"/>
          <w:sz w:val="28"/>
          <w:szCs w:val="28"/>
        </w:rPr>
      </w:pPr>
      <w:r>
        <w:drawing>
          <wp:anchor distT="0" distB="0" distL="0" distR="0" simplePos="0" relativeHeight="251660288" behindDoc="0" locked="0" layoutInCell="0" allowOverlap="1">
            <wp:simplePos x="0" y="0"/>
            <wp:positionH relativeFrom="page">
              <wp:posOffset>873760</wp:posOffset>
            </wp:positionH>
            <wp:positionV relativeFrom="page">
              <wp:posOffset>3160395</wp:posOffset>
            </wp:positionV>
            <wp:extent cx="61404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6140411" cy="6408"/>
                    </a:xfrm>
                    <a:prstGeom prst="rect">
                      <a:avLst/>
                    </a:prstGeom>
                  </pic:spPr>
                </pic:pic>
              </a:graphicData>
            </a:graphic>
          </wp:anchor>
        </w:drawing>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3"/>
        <w:spacing w:before="163" w:line="219" w:lineRule="auto"/>
        <w:ind w:left="2080"/>
        <w:outlineLvl w:val="0"/>
        <w:rPr>
          <w:rFonts w:hint="eastAsia" w:ascii="黑体" w:hAnsi="黑体" w:eastAsia="黑体" w:cs="黑体"/>
          <w:sz w:val="50"/>
          <w:szCs w:val="50"/>
        </w:rPr>
      </w:pPr>
      <w:r>
        <w:rPr>
          <w:rFonts w:hint="eastAsia" w:ascii="黑体" w:hAnsi="黑体" w:eastAsia="黑体" w:cs="黑体"/>
          <w:spacing w:val="13"/>
          <w:sz w:val="50"/>
          <w:szCs w:val="50"/>
        </w:rPr>
        <w:t>奶山羊选种选配技术规范</w:t>
      </w:r>
    </w:p>
    <w:p>
      <w:pPr>
        <w:spacing w:before="2"/>
      </w:pPr>
    </w:p>
    <w:p>
      <w:pPr>
        <w:spacing w:before="2"/>
        <w:jc w:val="center"/>
        <w:rPr>
          <w:rFonts w:hint="default" w:eastAsia="宋体"/>
          <w:sz w:val="36"/>
          <w:szCs w:val="36"/>
          <w:lang w:val="en-US" w:eastAsia="zh-CN"/>
        </w:rPr>
      </w:pPr>
      <w:r>
        <w:rPr>
          <w:rFonts w:hint="eastAsia" w:eastAsia="宋体"/>
          <w:sz w:val="36"/>
          <w:szCs w:val="36"/>
          <w:lang w:val="en-US" w:eastAsia="zh-CN"/>
        </w:rPr>
        <w:t>(征求意见</w:t>
      </w:r>
      <w:bookmarkStart w:id="4" w:name="_GoBack"/>
      <w:bookmarkEnd w:id="4"/>
      <w:r>
        <w:rPr>
          <w:rFonts w:hint="eastAsia" w:eastAsia="宋体"/>
          <w:sz w:val="36"/>
          <w:szCs w:val="36"/>
          <w:lang w:val="en-US" w:eastAsia="zh-CN"/>
        </w:rPr>
        <w:t>稿)</w:t>
      </w: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1"/>
      </w:pPr>
    </w:p>
    <w:p>
      <w:pPr>
        <w:pStyle w:val="3"/>
        <w:spacing w:before="51" w:line="186" w:lineRule="auto"/>
        <w:ind w:left="80"/>
        <w:rPr>
          <w:rFonts w:hint="eastAsia" w:eastAsia="宋体"/>
          <w:lang w:val="en-US" w:eastAsia="zh-CN"/>
        </w:rPr>
      </w:pPr>
      <w:r>
        <w:rPr>
          <w:spacing w:val="21"/>
        </w:rPr>
        <w:t>20</w:t>
      </w:r>
      <w:r>
        <w:rPr>
          <w:rFonts w:hint="eastAsia"/>
          <w:spacing w:val="21"/>
          <w:lang w:val="en-US" w:eastAsia="zh-CN"/>
        </w:rPr>
        <w:t>24</w:t>
      </w:r>
      <w:r>
        <w:rPr>
          <w:spacing w:val="-71"/>
        </w:rPr>
        <w:t xml:space="preserve"> </w:t>
      </w:r>
      <w:r>
        <w:rPr>
          <w:spacing w:val="21"/>
        </w:rPr>
        <w:t>-</w:t>
      </w:r>
      <w:r>
        <w:rPr>
          <w:spacing w:val="-73"/>
        </w:rPr>
        <w:t xml:space="preserve"> </w:t>
      </w:r>
      <w:r>
        <w:rPr>
          <w:rFonts w:hint="default" w:ascii="Arial" w:hAnsi="Arial" w:cs="Arial"/>
          <w:spacing w:val="21"/>
        </w:rPr>
        <w:t>××</w:t>
      </w:r>
      <w:r>
        <w:rPr>
          <w:spacing w:val="-77"/>
        </w:rPr>
        <w:t xml:space="preserve"> </w:t>
      </w:r>
      <w:r>
        <w:rPr>
          <w:spacing w:val="21"/>
        </w:rPr>
        <w:t>-</w:t>
      </w:r>
      <w:r>
        <w:rPr>
          <w:spacing w:val="-69"/>
        </w:rPr>
        <w:t xml:space="preserve"> </w:t>
      </w:r>
      <w:r>
        <w:rPr>
          <w:rFonts w:hint="default" w:ascii="Arial" w:hAnsi="Arial" w:cs="Arial"/>
          <w:spacing w:val="21"/>
        </w:rPr>
        <w:t>××</w:t>
      </w:r>
      <w:r>
        <w:rPr>
          <w:spacing w:val="21"/>
        </w:rPr>
        <w:t>发布</w:t>
      </w:r>
      <w:r>
        <w:rPr>
          <w:rFonts w:hint="eastAsia"/>
          <w:spacing w:val="21"/>
          <w:lang w:val="en-US" w:eastAsia="zh-CN"/>
        </w:rPr>
        <w:t xml:space="preserve">                             2024</w:t>
      </w:r>
      <w:r>
        <w:rPr>
          <w:spacing w:val="-71"/>
        </w:rPr>
        <w:t xml:space="preserve"> </w:t>
      </w:r>
      <w:r>
        <w:rPr>
          <w:spacing w:val="21"/>
        </w:rPr>
        <w:t>-</w:t>
      </w:r>
      <w:r>
        <w:rPr>
          <w:spacing w:val="-73"/>
        </w:rPr>
        <w:t xml:space="preserve"> </w:t>
      </w:r>
      <w:r>
        <w:rPr>
          <w:rFonts w:hint="default" w:ascii="Arial" w:hAnsi="Arial" w:cs="Arial"/>
          <w:spacing w:val="21"/>
        </w:rPr>
        <w:t>××</w:t>
      </w:r>
      <w:r>
        <w:rPr>
          <w:spacing w:val="-77"/>
        </w:rPr>
        <w:t xml:space="preserve"> </w:t>
      </w:r>
      <w:r>
        <w:rPr>
          <w:spacing w:val="21"/>
        </w:rPr>
        <w:t>-</w:t>
      </w:r>
      <w:r>
        <w:rPr>
          <w:spacing w:val="-69"/>
        </w:rPr>
        <w:t xml:space="preserve"> </w:t>
      </w:r>
      <w:r>
        <w:rPr>
          <w:rFonts w:hint="default" w:ascii="Arial" w:hAnsi="Arial" w:cs="Arial"/>
          <w:spacing w:val="21"/>
        </w:rPr>
        <w:t>××</w:t>
      </w:r>
      <w:r>
        <w:rPr>
          <w:rFonts w:hint="eastAsia" w:ascii="Arial" w:hAnsi="Arial" w:cs="Arial"/>
          <w:spacing w:val="21"/>
          <w:lang w:eastAsia="zh-CN"/>
        </w:rPr>
        <w:t>实施</w:t>
      </w:r>
    </w:p>
    <w:p>
      <w:pPr>
        <w:spacing w:before="1"/>
      </w:pPr>
    </w:p>
    <w:p>
      <w:pPr>
        <w:spacing w:before="1"/>
      </w:pPr>
    </w:p>
    <w:p>
      <w:pPr>
        <w:sectPr>
          <w:type w:val="continuous"/>
          <w:pgSz w:w="11900" w:h="16820"/>
          <w:pgMar w:top="597" w:right="850" w:bottom="0" w:left="1329" w:header="0" w:footer="0" w:gutter="0"/>
          <w:pgNumType w:fmt="numberInDash"/>
          <w:cols w:equalWidth="0" w:num="1">
            <w:col w:w="9721"/>
          </w:cols>
        </w:sectPr>
      </w:pPr>
    </w:p>
    <w:p>
      <w:pPr>
        <w:pStyle w:val="3"/>
        <w:spacing w:before="51" w:line="186" w:lineRule="auto"/>
        <w:ind w:left="80"/>
        <w:rPr>
          <w:spacing w:val="21"/>
        </w:rPr>
      </w:pPr>
    </w:p>
    <w:p>
      <w:pPr>
        <w:pStyle w:val="3"/>
        <w:spacing w:before="85" w:line="191" w:lineRule="auto"/>
        <w:ind w:left="2760"/>
        <w:rPr>
          <w:rFonts w:hint="eastAsia" w:ascii="黑体" w:hAnsi="黑体" w:eastAsia="黑体" w:cs="黑体"/>
          <w:sz w:val="30"/>
          <w:szCs w:val="30"/>
        </w:rPr>
      </w:pPr>
      <w:r>
        <w:rPr>
          <w:rFonts w:hint="eastAsia" w:ascii="黑体" w:hAnsi="黑体" w:eastAsia="黑体" w:cs="黑体"/>
          <w:spacing w:val="10"/>
          <w:sz w:val="30"/>
          <w:szCs w:val="30"/>
        </w:rPr>
        <w:t xml:space="preserve">宝鸡市市场监督管理局    </w:t>
      </w:r>
      <w:r>
        <w:rPr>
          <w:rFonts w:hint="eastAsia" w:ascii="黑体" w:hAnsi="黑体" w:eastAsia="黑体" w:cs="黑体"/>
          <w:spacing w:val="10"/>
          <w:position w:val="-1"/>
          <w:sz w:val="30"/>
          <w:szCs w:val="30"/>
        </w:rPr>
        <w:t>发</w:t>
      </w:r>
      <w:r>
        <w:rPr>
          <w:rFonts w:hint="eastAsia" w:ascii="黑体" w:hAnsi="黑体" w:eastAsia="黑体" w:cs="黑体"/>
          <w:spacing w:val="102"/>
          <w:position w:val="-1"/>
          <w:sz w:val="30"/>
          <w:szCs w:val="30"/>
        </w:rPr>
        <w:t xml:space="preserve"> </w:t>
      </w:r>
      <w:r>
        <w:rPr>
          <w:rFonts w:hint="eastAsia" w:ascii="黑体" w:hAnsi="黑体" w:eastAsia="黑体" w:cs="黑体"/>
          <w:spacing w:val="10"/>
          <w:position w:val="-1"/>
          <w:sz w:val="30"/>
          <w:szCs w:val="30"/>
        </w:rPr>
        <w:t>布</w:t>
      </w:r>
    </w:p>
    <w:p>
      <w:pPr>
        <w:spacing w:line="191" w:lineRule="auto"/>
        <w:rPr>
          <w:rFonts w:hint="eastAsia" w:ascii="黑体" w:hAnsi="黑体" w:eastAsia="黑体" w:cs="黑体"/>
          <w:sz w:val="30"/>
          <w:szCs w:val="30"/>
        </w:rPr>
        <w:sectPr>
          <w:type w:val="continuous"/>
          <w:pgSz w:w="11900" w:h="16820"/>
          <w:pgMar w:top="597" w:right="850" w:bottom="0" w:left="1329" w:header="0" w:footer="0" w:gutter="0"/>
          <w:pgNumType w:fmt="numberInDash"/>
          <w:cols w:equalWidth="0" w:num="1">
            <w:col w:w="9721"/>
          </w:cols>
        </w:sectPr>
      </w:pPr>
    </w:p>
    <w:p>
      <w:pPr>
        <w:spacing w:before="60" w:line="192" w:lineRule="auto"/>
        <w:ind w:firstLine="6624" w:firstLineChars="2400"/>
        <w:rPr>
          <w:rFonts w:hint="eastAsia" w:ascii="黑体" w:hAnsi="黑体" w:eastAsia="黑体" w:cs="黑体"/>
          <w:sz w:val="28"/>
          <w:szCs w:val="28"/>
          <w:lang w:eastAsia="zh-CN"/>
        </w:rPr>
      </w:pPr>
      <w:bookmarkStart w:id="0" w:name="bookmark1"/>
      <w:bookmarkEnd w:id="0"/>
      <w:r>
        <w:rPr>
          <w:rFonts w:hint="eastAsia" w:ascii="黑体" w:hAnsi="黑体" w:eastAsia="黑体" w:cs="黑体"/>
          <w:spacing w:val="-2"/>
          <w:sz w:val="28"/>
          <w:szCs w:val="28"/>
        </w:rPr>
        <w:t>DB</w:t>
      </w:r>
      <w:r>
        <w:rPr>
          <w:rFonts w:hint="eastAsia" w:ascii="黑体" w:hAnsi="黑体" w:eastAsia="黑体" w:cs="黑体"/>
          <w:spacing w:val="8"/>
          <w:sz w:val="28"/>
          <w:szCs w:val="28"/>
        </w:rPr>
        <w:t xml:space="preserve"> </w:t>
      </w:r>
      <w:r>
        <w:rPr>
          <w:rFonts w:hint="eastAsia" w:ascii="黑体" w:hAnsi="黑体" w:eastAsia="黑体" w:cs="黑体"/>
          <w:spacing w:val="-2"/>
          <w:sz w:val="28"/>
          <w:szCs w:val="28"/>
        </w:rPr>
        <w:t>6103/T</w:t>
      </w:r>
      <w:r>
        <w:rPr>
          <w:rFonts w:hint="eastAsia" w:ascii="黑体" w:hAnsi="黑体" w:eastAsia="黑体" w:cs="黑体"/>
          <w:spacing w:val="6"/>
          <w:sz w:val="28"/>
          <w:szCs w:val="28"/>
        </w:rPr>
        <w:t xml:space="preserve"> </w:t>
      </w:r>
      <w:r>
        <w:rPr>
          <w:rFonts w:hint="default" w:ascii="Arial" w:hAnsi="Arial" w:eastAsia="黑体" w:cs="Arial"/>
          <w:spacing w:val="-2"/>
          <w:sz w:val="28"/>
          <w:szCs w:val="28"/>
        </w:rPr>
        <w:t>××</w:t>
      </w:r>
      <w:r>
        <w:rPr>
          <w:rFonts w:hint="eastAsia" w:ascii="黑体" w:hAnsi="黑体" w:eastAsia="黑体" w:cs="黑体"/>
          <w:spacing w:val="-2"/>
          <w:sz w:val="28"/>
          <w:szCs w:val="28"/>
        </w:rPr>
        <w:t>—</w:t>
      </w:r>
      <w:r>
        <w:rPr>
          <w:rFonts w:hint="default" w:ascii="Arial" w:hAnsi="Arial" w:eastAsia="黑体" w:cs="Arial"/>
          <w:spacing w:val="-2"/>
          <w:sz w:val="28"/>
          <w:szCs w:val="28"/>
        </w:rPr>
        <w:t>××××</w:t>
      </w:r>
    </w:p>
    <w:p>
      <w:pPr>
        <w:pStyle w:val="3"/>
        <w:spacing w:before="303" w:line="225" w:lineRule="auto"/>
        <w:ind w:left="4102"/>
        <w:rPr>
          <w:sz w:val="31"/>
          <w:szCs w:val="31"/>
        </w:rPr>
      </w:pPr>
      <w:r>
        <w:rPr>
          <w:spacing w:val="-33"/>
          <w:sz w:val="31"/>
          <w:szCs w:val="31"/>
        </w:rPr>
        <w:t>目</w:t>
      </w:r>
      <w:r>
        <w:rPr>
          <w:spacing w:val="10"/>
          <w:sz w:val="31"/>
          <w:szCs w:val="31"/>
        </w:rPr>
        <w:t xml:space="preserve">    </w:t>
      </w:r>
      <w:r>
        <w:rPr>
          <w:spacing w:val="-33"/>
          <w:sz w:val="31"/>
          <w:szCs w:val="31"/>
        </w:rPr>
        <w:t>次</w:t>
      </w:r>
    </w:p>
    <w:p>
      <w:pPr>
        <w:spacing w:line="319" w:lineRule="auto"/>
        <w:rPr>
          <w:rFonts w:ascii="Arial"/>
          <w:sz w:val="21"/>
        </w:rPr>
      </w:pPr>
    </w:p>
    <w:p>
      <w:pPr>
        <w:spacing w:line="319" w:lineRule="auto"/>
        <w:rPr>
          <w:rFonts w:ascii="Arial"/>
          <w:sz w:val="21"/>
        </w:rPr>
      </w:pPr>
    </w:p>
    <w:sdt>
      <w:sdtPr>
        <w:rPr>
          <w:rFonts w:ascii="宋体" w:hAnsi="宋体" w:eastAsia="宋体" w:cs="宋体"/>
          <w:sz w:val="20"/>
          <w:szCs w:val="20"/>
        </w:rPr>
        <w:id w:val="1"/>
        <w:docPartObj>
          <w:docPartGallery w:val="Table of Contents"/>
          <w:docPartUnique/>
        </w:docPartObj>
      </w:sdtPr>
      <w:sdtEndPr>
        <w:rPr>
          <w:rFonts w:ascii="宋体" w:hAnsi="宋体" w:eastAsia="宋体" w:cs="宋体"/>
          <w:sz w:val="20"/>
          <w:szCs w:val="20"/>
        </w:rPr>
      </w:sdtEndPr>
      <w:sdtContent>
        <w:p>
          <w:pPr>
            <w:pStyle w:val="3"/>
            <w:tabs>
              <w:tab w:val="right" w:leader="dot" w:pos="9367"/>
            </w:tabs>
            <w:spacing w:before="65" w:line="230" w:lineRule="auto"/>
            <w:ind w:left="4"/>
            <w:rPr>
              <w:sz w:val="20"/>
              <w:szCs w:val="20"/>
            </w:rPr>
          </w:pPr>
          <w:r>
            <w:rPr>
              <w:spacing w:val="4"/>
              <w:sz w:val="20"/>
              <w:szCs w:val="20"/>
            </w:rPr>
            <w:t>前言</w:t>
          </w:r>
          <w:r>
            <w:rPr>
              <w:spacing w:val="-24"/>
              <w:sz w:val="20"/>
              <w:szCs w:val="20"/>
            </w:rPr>
            <w:t xml:space="preserve"> </w:t>
          </w:r>
          <w:r>
            <w:rPr>
              <w:sz w:val="20"/>
              <w:szCs w:val="20"/>
            </w:rPr>
            <w:tab/>
          </w:r>
          <w:r>
            <w:rPr>
              <w:spacing w:val="19"/>
              <w:sz w:val="20"/>
              <w:szCs w:val="20"/>
            </w:rPr>
            <w:t xml:space="preserve"> </w:t>
          </w:r>
          <w:r>
            <w:rPr>
              <w:spacing w:val="-5"/>
              <w:sz w:val="20"/>
              <w:szCs w:val="20"/>
            </w:rPr>
            <w:t>II</w:t>
          </w:r>
        </w:p>
        <w:p>
          <w:pPr>
            <w:pStyle w:val="3"/>
            <w:tabs>
              <w:tab w:val="right" w:leader="dot" w:pos="9365"/>
            </w:tabs>
            <w:spacing w:before="149" w:line="229" w:lineRule="auto"/>
            <w:ind w:left="16"/>
            <w:rPr>
              <w:sz w:val="20"/>
              <w:szCs w:val="20"/>
            </w:rPr>
          </w:pPr>
          <w:r>
            <w:rPr>
              <w:spacing w:val="-5"/>
              <w:sz w:val="20"/>
              <w:szCs w:val="20"/>
            </w:rPr>
            <w:t>1</w:t>
          </w:r>
          <w:r>
            <w:rPr>
              <w:spacing w:val="12"/>
              <w:sz w:val="20"/>
              <w:szCs w:val="20"/>
            </w:rPr>
            <w:t xml:space="preserve">  </w:t>
          </w:r>
          <w:r>
            <w:rPr>
              <w:spacing w:val="-5"/>
              <w:sz w:val="20"/>
              <w:szCs w:val="20"/>
            </w:rPr>
            <w:t>范围</w:t>
          </w:r>
          <w:r>
            <w:rPr>
              <w:spacing w:val="-21"/>
              <w:sz w:val="20"/>
              <w:szCs w:val="20"/>
            </w:rPr>
            <w:t xml:space="preserve"> </w:t>
          </w:r>
          <w:r>
            <w:rPr>
              <w:sz w:val="20"/>
              <w:szCs w:val="20"/>
            </w:rPr>
            <w:tab/>
          </w:r>
          <w:r>
            <w:rPr>
              <w:spacing w:val="24"/>
              <w:sz w:val="20"/>
              <w:szCs w:val="20"/>
            </w:rPr>
            <w:t xml:space="preserve"> </w:t>
          </w:r>
          <w:r>
            <w:fldChar w:fldCharType="begin"/>
          </w:r>
          <w:r>
            <w:instrText xml:space="preserve"> HYPERLINK \l "bookmark2" </w:instrText>
          </w:r>
          <w:r>
            <w:fldChar w:fldCharType="separate"/>
          </w:r>
          <w:r>
            <w:rPr>
              <w:spacing w:val="-20"/>
              <w:sz w:val="20"/>
              <w:szCs w:val="20"/>
            </w:rPr>
            <w:t>1</w:t>
          </w:r>
          <w:r>
            <w:rPr>
              <w:spacing w:val="-20"/>
              <w:sz w:val="20"/>
              <w:szCs w:val="20"/>
            </w:rPr>
            <w:fldChar w:fldCharType="end"/>
          </w:r>
        </w:p>
        <w:p>
          <w:pPr>
            <w:pStyle w:val="3"/>
            <w:tabs>
              <w:tab w:val="right" w:leader="dot" w:pos="9362"/>
            </w:tabs>
            <w:spacing w:before="153" w:line="228" w:lineRule="auto"/>
            <w:ind w:left="3"/>
            <w:rPr>
              <w:sz w:val="20"/>
              <w:szCs w:val="20"/>
            </w:rPr>
          </w:pPr>
          <w:r>
            <w:rPr>
              <w:spacing w:val="7"/>
              <w:sz w:val="20"/>
              <w:szCs w:val="20"/>
            </w:rPr>
            <w:t>2  规范性引用文件</w:t>
          </w:r>
          <w:r>
            <w:rPr>
              <w:spacing w:val="-13"/>
              <w:sz w:val="20"/>
              <w:szCs w:val="20"/>
            </w:rPr>
            <w:t xml:space="preserve"> </w:t>
          </w:r>
          <w:r>
            <w:rPr>
              <w:sz w:val="20"/>
              <w:szCs w:val="20"/>
            </w:rPr>
            <w:tab/>
          </w:r>
          <w:r>
            <w:rPr>
              <w:spacing w:val="23"/>
              <w:sz w:val="20"/>
              <w:szCs w:val="20"/>
            </w:rPr>
            <w:t xml:space="preserve"> </w:t>
          </w:r>
          <w:r>
            <w:fldChar w:fldCharType="begin"/>
          </w:r>
          <w:r>
            <w:instrText xml:space="preserve"> HYPERLINK \l "bookmark3" </w:instrText>
          </w:r>
          <w:r>
            <w:fldChar w:fldCharType="separate"/>
          </w:r>
          <w:r>
            <w:rPr>
              <w:spacing w:val="-20"/>
              <w:sz w:val="20"/>
              <w:szCs w:val="20"/>
            </w:rPr>
            <w:t>1</w:t>
          </w:r>
          <w:r>
            <w:rPr>
              <w:spacing w:val="-20"/>
              <w:sz w:val="20"/>
              <w:szCs w:val="20"/>
            </w:rPr>
            <w:fldChar w:fldCharType="end"/>
          </w:r>
        </w:p>
        <w:p>
          <w:pPr>
            <w:pStyle w:val="3"/>
            <w:tabs>
              <w:tab w:val="right" w:leader="dot" w:pos="9362"/>
            </w:tabs>
            <w:spacing w:before="153" w:line="228" w:lineRule="auto"/>
            <w:ind w:left="5"/>
            <w:rPr>
              <w:sz w:val="20"/>
              <w:szCs w:val="20"/>
            </w:rPr>
          </w:pPr>
          <w:r>
            <w:rPr>
              <w:spacing w:val="5"/>
              <w:sz w:val="20"/>
              <w:szCs w:val="20"/>
            </w:rPr>
            <w:t>3</w:t>
          </w:r>
          <w:r>
            <w:rPr>
              <w:spacing w:val="11"/>
              <w:sz w:val="20"/>
              <w:szCs w:val="20"/>
            </w:rPr>
            <w:t xml:space="preserve">  </w:t>
          </w:r>
          <w:r>
            <w:rPr>
              <w:spacing w:val="5"/>
              <w:sz w:val="20"/>
              <w:szCs w:val="20"/>
            </w:rPr>
            <w:t>术语和定义</w:t>
          </w:r>
          <w:r>
            <w:rPr>
              <w:spacing w:val="-19"/>
              <w:sz w:val="20"/>
              <w:szCs w:val="20"/>
            </w:rPr>
            <w:t xml:space="preserve"> </w:t>
          </w:r>
          <w:r>
            <w:rPr>
              <w:sz w:val="20"/>
              <w:szCs w:val="20"/>
            </w:rPr>
            <w:tab/>
          </w:r>
          <w:r>
            <w:rPr>
              <w:spacing w:val="23"/>
              <w:sz w:val="20"/>
              <w:szCs w:val="20"/>
            </w:rPr>
            <w:t xml:space="preserve"> </w:t>
          </w:r>
          <w:r>
            <w:fldChar w:fldCharType="begin"/>
          </w:r>
          <w:r>
            <w:instrText xml:space="preserve"> HYPERLINK \l "bookmark4" </w:instrText>
          </w:r>
          <w:r>
            <w:fldChar w:fldCharType="separate"/>
          </w:r>
          <w:r>
            <w:rPr>
              <w:spacing w:val="-20"/>
              <w:sz w:val="20"/>
              <w:szCs w:val="20"/>
            </w:rPr>
            <w:t>1</w:t>
          </w:r>
          <w:r>
            <w:rPr>
              <w:spacing w:val="-20"/>
              <w:sz w:val="20"/>
              <w:szCs w:val="20"/>
            </w:rPr>
            <w:fldChar w:fldCharType="end"/>
          </w:r>
        </w:p>
        <w:p>
          <w:pPr>
            <w:pStyle w:val="3"/>
            <w:tabs>
              <w:tab w:val="right" w:leader="dot" w:pos="9365"/>
            </w:tabs>
            <w:spacing w:before="151" w:line="229" w:lineRule="auto"/>
            <w:rPr>
              <w:sz w:val="20"/>
              <w:szCs w:val="20"/>
            </w:rPr>
          </w:pPr>
          <w:r>
            <w:rPr>
              <w:spacing w:val="5"/>
              <w:sz w:val="20"/>
              <w:szCs w:val="20"/>
            </w:rPr>
            <w:t>4</w:t>
          </w:r>
          <w:r>
            <w:rPr>
              <w:spacing w:val="11"/>
              <w:sz w:val="20"/>
              <w:szCs w:val="20"/>
            </w:rPr>
            <w:t xml:space="preserve">  </w:t>
          </w:r>
          <w:r>
            <w:rPr>
              <w:spacing w:val="5"/>
              <w:sz w:val="20"/>
              <w:szCs w:val="20"/>
            </w:rPr>
            <w:t>准备工作</w:t>
          </w:r>
          <w:r>
            <w:rPr>
              <w:spacing w:val="-17"/>
              <w:sz w:val="20"/>
              <w:szCs w:val="20"/>
            </w:rPr>
            <w:t xml:space="preserve"> </w:t>
          </w:r>
          <w:r>
            <w:rPr>
              <w:sz w:val="20"/>
              <w:szCs w:val="20"/>
            </w:rPr>
            <w:tab/>
          </w:r>
          <w:r>
            <w:rPr>
              <w:spacing w:val="8"/>
              <w:sz w:val="20"/>
              <w:szCs w:val="20"/>
            </w:rPr>
            <w:t xml:space="preserve"> </w:t>
          </w:r>
          <w:r>
            <w:fldChar w:fldCharType="begin"/>
          </w:r>
          <w:r>
            <w:instrText xml:space="preserve"> HYPERLINK \l "bookmark1" </w:instrText>
          </w:r>
          <w:r>
            <w:fldChar w:fldCharType="separate"/>
          </w:r>
          <w:r>
            <w:rPr>
              <w:spacing w:val="-7"/>
              <w:sz w:val="20"/>
              <w:szCs w:val="20"/>
            </w:rPr>
            <w:t>2</w:t>
          </w:r>
          <w:r>
            <w:rPr>
              <w:spacing w:val="-7"/>
              <w:sz w:val="20"/>
              <w:szCs w:val="20"/>
            </w:rPr>
            <w:fldChar w:fldCharType="end"/>
          </w:r>
        </w:p>
        <w:p>
          <w:pPr>
            <w:pStyle w:val="3"/>
            <w:tabs>
              <w:tab w:val="right" w:leader="dot" w:pos="9365"/>
            </w:tabs>
            <w:spacing w:before="153" w:line="229" w:lineRule="auto"/>
            <w:ind w:left="5"/>
            <w:rPr>
              <w:sz w:val="20"/>
              <w:szCs w:val="20"/>
            </w:rPr>
          </w:pPr>
          <w:r>
            <w:rPr>
              <w:sz w:val="20"/>
              <w:szCs w:val="20"/>
            </w:rPr>
            <w:t>5</w:t>
          </w:r>
          <w:r>
            <w:rPr>
              <w:spacing w:val="10"/>
              <w:sz w:val="20"/>
              <w:szCs w:val="20"/>
            </w:rPr>
            <w:t xml:space="preserve">  </w:t>
          </w:r>
          <w:r>
            <w:rPr>
              <w:sz w:val="20"/>
              <w:szCs w:val="20"/>
            </w:rPr>
            <w:t>选种</w:t>
          </w:r>
          <w:r>
            <w:rPr>
              <w:spacing w:val="-21"/>
              <w:sz w:val="20"/>
              <w:szCs w:val="20"/>
            </w:rPr>
            <w:t xml:space="preserve"> </w:t>
          </w:r>
          <w:r>
            <w:rPr>
              <w:sz w:val="20"/>
              <w:szCs w:val="20"/>
            </w:rPr>
            <w:tab/>
          </w:r>
          <w:r>
            <w:rPr>
              <w:spacing w:val="12"/>
              <w:sz w:val="20"/>
              <w:szCs w:val="20"/>
            </w:rPr>
            <w:t xml:space="preserve"> </w:t>
          </w:r>
          <w:r>
            <w:fldChar w:fldCharType="begin"/>
          </w:r>
          <w:r>
            <w:instrText xml:space="preserve"> HYPERLINK \l "bookmark5" </w:instrText>
          </w:r>
          <w:r>
            <w:fldChar w:fldCharType="separate"/>
          </w:r>
          <w:r>
            <w:rPr>
              <w:spacing w:val="-8"/>
              <w:sz w:val="20"/>
              <w:szCs w:val="20"/>
            </w:rPr>
            <w:t>3</w:t>
          </w:r>
          <w:r>
            <w:rPr>
              <w:spacing w:val="-8"/>
              <w:sz w:val="20"/>
              <w:szCs w:val="20"/>
            </w:rPr>
            <w:fldChar w:fldCharType="end"/>
          </w:r>
        </w:p>
        <w:p>
          <w:pPr>
            <w:pStyle w:val="3"/>
            <w:tabs>
              <w:tab w:val="right" w:leader="dot" w:pos="9365"/>
            </w:tabs>
            <w:spacing w:before="152" w:line="232" w:lineRule="auto"/>
            <w:ind w:left="2"/>
            <w:rPr>
              <w:sz w:val="20"/>
              <w:szCs w:val="20"/>
            </w:rPr>
          </w:pPr>
          <w:r>
            <w:rPr>
              <w:spacing w:val="1"/>
              <w:sz w:val="20"/>
              <w:szCs w:val="20"/>
            </w:rPr>
            <w:t>6</w:t>
          </w:r>
          <w:r>
            <w:rPr>
              <w:spacing w:val="10"/>
              <w:sz w:val="20"/>
              <w:szCs w:val="20"/>
            </w:rPr>
            <w:t xml:space="preserve">  </w:t>
          </w:r>
          <w:r>
            <w:rPr>
              <w:spacing w:val="1"/>
              <w:sz w:val="20"/>
              <w:szCs w:val="20"/>
            </w:rPr>
            <w:t>选配</w:t>
          </w:r>
          <w:r>
            <w:rPr>
              <w:spacing w:val="-21"/>
              <w:sz w:val="20"/>
              <w:szCs w:val="20"/>
            </w:rPr>
            <w:t xml:space="preserve"> </w:t>
          </w:r>
          <w:r>
            <w:rPr>
              <w:sz w:val="20"/>
              <w:szCs w:val="20"/>
            </w:rPr>
            <w:tab/>
          </w:r>
          <w:r>
            <w:rPr>
              <w:spacing w:val="7"/>
              <w:sz w:val="20"/>
              <w:szCs w:val="20"/>
            </w:rPr>
            <w:t xml:space="preserve"> </w:t>
          </w:r>
          <w:r>
            <w:fldChar w:fldCharType="begin"/>
          </w:r>
          <w:r>
            <w:instrText xml:space="preserve"> HYPERLINK \l "bookmark6" </w:instrText>
          </w:r>
          <w:r>
            <w:fldChar w:fldCharType="separate"/>
          </w:r>
          <w:r>
            <w:rPr>
              <w:spacing w:val="-3"/>
              <w:sz w:val="20"/>
              <w:szCs w:val="20"/>
            </w:rPr>
            <w:t>4</w:t>
          </w:r>
          <w:r>
            <w:rPr>
              <w:spacing w:val="-3"/>
              <w:sz w:val="20"/>
              <w:szCs w:val="20"/>
            </w:rPr>
            <w:fldChar w:fldCharType="end"/>
          </w:r>
        </w:p>
        <w:p>
          <w:pPr>
            <w:pStyle w:val="3"/>
            <w:tabs>
              <w:tab w:val="right" w:leader="dot" w:pos="9352"/>
            </w:tabs>
            <w:spacing w:before="147" w:line="228" w:lineRule="auto"/>
            <w:ind w:left="17"/>
            <w:rPr>
              <w:sz w:val="20"/>
              <w:szCs w:val="20"/>
            </w:rPr>
          </w:pPr>
          <w:r>
            <w:rPr>
              <w:spacing w:val="9"/>
              <w:sz w:val="20"/>
              <w:szCs w:val="20"/>
            </w:rPr>
            <w:t>附录</w:t>
          </w:r>
          <w:r>
            <w:rPr>
              <w:spacing w:val="-41"/>
              <w:sz w:val="20"/>
              <w:szCs w:val="20"/>
            </w:rPr>
            <w:t xml:space="preserve"> </w:t>
          </w:r>
          <w:r>
            <w:rPr>
              <w:spacing w:val="9"/>
              <w:sz w:val="20"/>
              <w:szCs w:val="20"/>
            </w:rPr>
            <w:t>A（资料性）  母羊选择指数计算方法</w:t>
          </w:r>
          <w:r>
            <w:rPr>
              <w:spacing w:val="-84"/>
              <w:sz w:val="20"/>
              <w:szCs w:val="20"/>
            </w:rPr>
            <w:t xml:space="preserve"> </w:t>
          </w:r>
          <w:r>
            <w:rPr>
              <w:sz w:val="20"/>
              <w:szCs w:val="20"/>
            </w:rPr>
            <w:tab/>
          </w:r>
          <w:r>
            <w:rPr>
              <w:spacing w:val="10"/>
              <w:sz w:val="20"/>
              <w:szCs w:val="20"/>
            </w:rPr>
            <w:t xml:space="preserve"> </w:t>
          </w:r>
          <w:r>
            <w:fldChar w:fldCharType="begin"/>
          </w:r>
          <w:r>
            <w:instrText xml:space="preserve"> HYPERLINK \l "bookmark7" </w:instrText>
          </w:r>
          <w:r>
            <w:fldChar w:fldCharType="separate"/>
          </w:r>
          <w:r>
            <w:rPr>
              <w:sz w:val="20"/>
              <w:szCs w:val="20"/>
            </w:rPr>
            <w:t>6</w:t>
          </w:r>
          <w:r>
            <w:rPr>
              <w:sz w:val="20"/>
              <w:szCs w:val="20"/>
            </w:rPr>
            <w:fldChar w:fldCharType="end"/>
          </w:r>
        </w:p>
      </w:sdtContent>
    </w:sdt>
    <w:p>
      <w:pPr>
        <w:spacing w:line="228" w:lineRule="auto"/>
        <w:rPr>
          <w:sz w:val="20"/>
          <w:szCs w:val="20"/>
        </w:rPr>
        <w:sectPr>
          <w:footerReference r:id="rId6" w:type="default"/>
          <w:pgSz w:w="11900" w:h="16820"/>
          <w:pgMar w:top="1406" w:right="1105" w:bottom="1291" w:left="1425" w:header="0" w:footer="1113" w:gutter="0"/>
          <w:pgNumType w:fmt="numberInDash"/>
          <w:cols w:space="720" w:num="1"/>
        </w:sectPr>
      </w:pPr>
    </w:p>
    <w:p>
      <w:pPr>
        <w:spacing w:before="60" w:line="192" w:lineRule="auto"/>
        <w:ind w:firstLine="6624" w:firstLineChars="2400"/>
        <w:rPr>
          <w:rFonts w:hint="eastAsia" w:ascii="黑体" w:hAnsi="黑体" w:eastAsia="黑体" w:cs="黑体"/>
          <w:sz w:val="28"/>
          <w:szCs w:val="28"/>
          <w:lang w:eastAsia="zh-CN"/>
        </w:rPr>
      </w:pPr>
      <w:r>
        <w:rPr>
          <w:rFonts w:hint="eastAsia" w:ascii="黑体" w:hAnsi="黑体" w:eastAsia="黑体" w:cs="黑体"/>
          <w:spacing w:val="-2"/>
          <w:sz w:val="28"/>
          <w:szCs w:val="28"/>
        </w:rPr>
        <w:t>DB</w:t>
      </w:r>
      <w:r>
        <w:rPr>
          <w:rFonts w:hint="eastAsia" w:ascii="黑体" w:hAnsi="黑体" w:eastAsia="黑体" w:cs="黑体"/>
          <w:spacing w:val="8"/>
          <w:sz w:val="28"/>
          <w:szCs w:val="28"/>
        </w:rPr>
        <w:t xml:space="preserve"> </w:t>
      </w:r>
      <w:r>
        <w:rPr>
          <w:rFonts w:hint="eastAsia" w:ascii="黑体" w:hAnsi="黑体" w:eastAsia="黑体" w:cs="黑体"/>
          <w:spacing w:val="-2"/>
          <w:sz w:val="28"/>
          <w:szCs w:val="28"/>
        </w:rPr>
        <w:t>6103/T</w:t>
      </w:r>
      <w:r>
        <w:rPr>
          <w:rFonts w:hint="eastAsia" w:ascii="黑体" w:hAnsi="黑体" w:eastAsia="黑体" w:cs="黑体"/>
          <w:spacing w:val="6"/>
          <w:sz w:val="28"/>
          <w:szCs w:val="28"/>
        </w:rPr>
        <w:t xml:space="preserve"> </w:t>
      </w:r>
      <w:r>
        <w:rPr>
          <w:rFonts w:hint="default" w:ascii="Arial" w:hAnsi="Arial" w:eastAsia="黑体" w:cs="Arial"/>
          <w:spacing w:val="-2"/>
          <w:sz w:val="28"/>
          <w:szCs w:val="28"/>
        </w:rPr>
        <w:t>××</w:t>
      </w:r>
      <w:r>
        <w:rPr>
          <w:rFonts w:hint="eastAsia" w:ascii="黑体" w:hAnsi="黑体" w:eastAsia="黑体" w:cs="黑体"/>
          <w:spacing w:val="-2"/>
          <w:sz w:val="28"/>
          <w:szCs w:val="28"/>
        </w:rPr>
        <w:t>—</w:t>
      </w:r>
      <w:r>
        <w:rPr>
          <w:rFonts w:hint="default" w:ascii="Arial" w:hAnsi="Arial" w:eastAsia="黑体" w:cs="Arial"/>
          <w:spacing w:val="-2"/>
          <w:sz w:val="28"/>
          <w:szCs w:val="28"/>
        </w:rPr>
        <w:t>××××</w:t>
      </w:r>
    </w:p>
    <w:p>
      <w:pPr>
        <w:pStyle w:val="10"/>
        <w:keepNext w:val="0"/>
        <w:keepLines w:val="0"/>
        <w:pageBreakBefore w:val="0"/>
        <w:kinsoku/>
        <w:wordWrap/>
        <w:overflowPunct/>
        <w:topLinePunct w:val="0"/>
        <w:autoSpaceDE w:val="0"/>
        <w:autoSpaceDN w:val="0"/>
        <w:bidi w:val="0"/>
        <w:snapToGrid/>
        <w:spacing w:line="420" w:lineRule="exact"/>
        <w:jc w:val="center"/>
        <w:textAlignment w:val="auto"/>
        <w:rPr>
          <w:rFonts w:hint="eastAsia" w:hAnsi="Times New Roman" w:cs="Times New Roman"/>
          <w:sz w:val="36"/>
          <w:szCs w:val="36"/>
          <w:highlight w:val="none"/>
        </w:rPr>
      </w:pPr>
    </w:p>
    <w:p>
      <w:pPr>
        <w:pStyle w:val="10"/>
        <w:keepNext w:val="0"/>
        <w:keepLines w:val="0"/>
        <w:pageBreakBefore w:val="0"/>
        <w:kinsoku/>
        <w:wordWrap/>
        <w:overflowPunct/>
        <w:topLinePunct w:val="0"/>
        <w:autoSpaceDE w:val="0"/>
        <w:autoSpaceDN w:val="0"/>
        <w:bidi w:val="0"/>
        <w:snapToGrid/>
        <w:spacing w:line="420" w:lineRule="exact"/>
        <w:jc w:val="center"/>
        <w:textAlignment w:val="auto"/>
        <w:rPr>
          <w:rFonts w:hint="eastAsia" w:hAnsi="Times New Roman" w:cs="Times New Roman"/>
          <w:sz w:val="36"/>
          <w:szCs w:val="36"/>
          <w:highlight w:val="none"/>
        </w:rPr>
      </w:pPr>
      <w:bookmarkStart w:id="1" w:name="bookmark5"/>
      <w:bookmarkEnd w:id="1"/>
      <w:r>
        <w:rPr>
          <w:rFonts w:hint="eastAsia" w:hAnsi="Times New Roman" w:cs="Times New Roman"/>
          <w:sz w:val="36"/>
          <w:szCs w:val="36"/>
          <w:highlight w:val="none"/>
        </w:rPr>
        <w:t>前    言</w:t>
      </w:r>
    </w:p>
    <w:p>
      <w:pPr>
        <w:spacing w:line="276" w:lineRule="auto"/>
        <w:rPr>
          <w:rFonts w:ascii="Arial"/>
          <w:sz w:val="21"/>
        </w:rPr>
      </w:pPr>
    </w:p>
    <w:p>
      <w:pPr>
        <w:spacing w:line="276" w:lineRule="auto"/>
        <w:rPr>
          <w:rFonts w:ascii="Arial"/>
          <w:sz w:val="21"/>
        </w:rPr>
      </w:pPr>
    </w:p>
    <w:p>
      <w:pPr>
        <w:pStyle w:val="3"/>
        <w:spacing w:before="65" w:line="258" w:lineRule="auto"/>
        <w:ind w:right="616" w:firstLine="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本文件按照GB/T</w:t>
      </w:r>
      <w:r>
        <w:rPr>
          <w:rFonts w:hint="eastAsia" w:hAnsi="Times New Roman" w:cs="Times New Roman"/>
          <w:snapToGrid/>
          <w:kern w:val="0"/>
          <w:sz w:val="21"/>
          <w:szCs w:val="20"/>
          <w:highlight w:val="none"/>
          <w:lang w:val="en-US" w:eastAsia="zh-CN" w:bidi="ar-SA"/>
        </w:rPr>
        <w:t xml:space="preserve"> </w:t>
      </w:r>
      <w:r>
        <w:rPr>
          <w:rFonts w:hint="eastAsia" w:ascii="宋体" w:hAnsi="Times New Roman" w:eastAsia="宋体" w:cs="Times New Roman"/>
          <w:snapToGrid/>
          <w:kern w:val="0"/>
          <w:sz w:val="21"/>
          <w:szCs w:val="20"/>
          <w:highlight w:val="none"/>
          <w:lang w:val="en-US" w:eastAsia="zh-CN" w:bidi="ar-SA"/>
        </w:rPr>
        <w:t>1.1—2020《标准化工作导则  第1部分：标准化文件的结构和起草规则》的规定 起草。</w:t>
      </w:r>
    </w:p>
    <w:p>
      <w:pPr>
        <w:pStyle w:val="3"/>
        <w:spacing w:before="65" w:line="258" w:lineRule="auto"/>
        <w:ind w:right="616" w:firstLine="429"/>
        <w:rPr>
          <w:rFonts w:hint="eastAsia" w:hAnsi="Times New Roman" w:cs="Times New Roman"/>
          <w:snapToGrid/>
          <w:kern w:val="0"/>
          <w:sz w:val="21"/>
          <w:szCs w:val="20"/>
          <w:highlight w:val="none"/>
          <w:lang w:val="en-US" w:eastAsia="zh-CN" w:bidi="ar-SA"/>
        </w:rPr>
      </w:pPr>
      <w:r>
        <w:rPr>
          <w:rFonts w:hint="eastAsia" w:hAnsi="Times New Roman" w:cs="Times New Roman"/>
          <w:snapToGrid/>
          <w:kern w:val="0"/>
          <w:sz w:val="21"/>
          <w:szCs w:val="20"/>
          <w:highlight w:val="none"/>
          <w:lang w:val="en-US" w:eastAsia="zh-CN" w:bidi="ar-SA"/>
        </w:rPr>
        <w:t>本文件代替DB 6103/T 34-2022《奶山羊选种选配技术规范》，与DB 6103/T 34-2022相比，除结构调整和编辑性修改外，主要技术变化如下：</w:t>
      </w:r>
    </w:p>
    <w:p>
      <w:pPr>
        <w:pStyle w:val="3"/>
        <w:spacing w:before="65" w:line="258" w:lineRule="auto"/>
        <w:ind w:right="616" w:firstLine="429"/>
        <w:rPr>
          <w:rFonts w:hint="eastAsia" w:hAnsi="Times New Roman" w:cs="Times New Roman"/>
          <w:snapToGrid/>
          <w:kern w:val="0"/>
          <w:sz w:val="21"/>
          <w:szCs w:val="20"/>
          <w:highlight w:val="none"/>
          <w:lang w:val="en-US" w:eastAsia="zh-CN" w:bidi="ar-SA"/>
        </w:rPr>
      </w:pPr>
      <w:r>
        <w:rPr>
          <w:rFonts w:hint="eastAsia" w:hAnsi="Times New Roman" w:cs="Times New Roman"/>
          <w:snapToGrid/>
          <w:kern w:val="0"/>
          <w:sz w:val="21"/>
          <w:szCs w:val="20"/>
          <w:highlight w:val="none"/>
          <w:lang w:val="en-US" w:eastAsia="zh-CN" w:bidi="ar-SA"/>
        </w:rPr>
        <w:t>a）前言中提出单位修改为“本文件由宝鸡市农业农村局提出并归口”；</w:t>
      </w:r>
    </w:p>
    <w:p>
      <w:pPr>
        <w:pStyle w:val="3"/>
        <w:spacing w:before="65" w:line="258" w:lineRule="auto"/>
        <w:ind w:right="616" w:firstLine="429"/>
        <w:rPr>
          <w:rFonts w:hint="eastAsia" w:hAnsi="Times New Roman" w:cs="Times New Roman"/>
          <w:snapToGrid/>
          <w:kern w:val="0"/>
          <w:sz w:val="21"/>
          <w:szCs w:val="20"/>
          <w:highlight w:val="none"/>
          <w:lang w:val="en-US" w:eastAsia="zh-CN" w:bidi="ar-SA"/>
        </w:rPr>
      </w:pPr>
      <w:r>
        <w:rPr>
          <w:rFonts w:hint="eastAsia" w:hAnsi="Times New Roman" w:cs="Times New Roman"/>
          <w:snapToGrid/>
          <w:kern w:val="0"/>
          <w:sz w:val="21"/>
          <w:szCs w:val="20"/>
          <w:highlight w:val="none"/>
          <w:lang w:val="en-US" w:eastAsia="zh-CN" w:bidi="ar-SA"/>
        </w:rPr>
        <w:t>b）在规划性引用文件中增加“DB61/T 1521.1、DB61/T 1521.1.2”；</w:t>
      </w:r>
    </w:p>
    <w:p>
      <w:pPr>
        <w:pStyle w:val="3"/>
        <w:spacing w:before="65" w:line="258" w:lineRule="auto"/>
        <w:ind w:right="616" w:firstLine="429"/>
        <w:rPr>
          <w:rFonts w:hint="eastAsia" w:hAnsi="Times New Roman" w:cs="Times New Roman"/>
          <w:snapToGrid/>
          <w:kern w:val="0"/>
          <w:sz w:val="21"/>
          <w:szCs w:val="20"/>
          <w:highlight w:val="none"/>
          <w:lang w:val="en-US" w:eastAsia="zh-CN" w:bidi="ar-SA"/>
        </w:rPr>
      </w:pPr>
      <w:r>
        <w:rPr>
          <w:rFonts w:hint="eastAsia" w:hAnsi="Times New Roman" w:cs="Times New Roman"/>
          <w:snapToGrid/>
          <w:kern w:val="0"/>
          <w:sz w:val="21"/>
          <w:szCs w:val="20"/>
          <w:highlight w:val="none"/>
          <w:lang w:val="en-US" w:eastAsia="zh-CN" w:bidi="ar-SA"/>
        </w:rPr>
        <w:t>c）对5.2.2.4、5.2.3.5、5.2.4.3中的选留率进行修改，分别进行了调整；</w:t>
      </w:r>
    </w:p>
    <w:p>
      <w:pPr>
        <w:pStyle w:val="3"/>
        <w:spacing w:before="65" w:line="258" w:lineRule="auto"/>
        <w:ind w:right="616" w:firstLine="429"/>
        <w:rPr>
          <w:rFonts w:hint="eastAsia" w:hAnsi="Times New Roman" w:cs="Times New Roman"/>
          <w:snapToGrid/>
          <w:kern w:val="0"/>
          <w:sz w:val="21"/>
          <w:szCs w:val="20"/>
          <w:highlight w:val="none"/>
          <w:lang w:val="en-US" w:eastAsia="zh-CN" w:bidi="ar-SA"/>
        </w:rPr>
      </w:pPr>
      <w:r>
        <w:rPr>
          <w:rFonts w:hint="eastAsia" w:hAnsi="Times New Roman" w:cs="Times New Roman"/>
          <w:snapToGrid/>
          <w:kern w:val="0"/>
          <w:sz w:val="21"/>
          <w:szCs w:val="20"/>
          <w:highlight w:val="none"/>
          <w:lang w:val="en-US" w:eastAsia="zh-CN" w:bidi="ar-SA"/>
        </w:rPr>
        <w:t>d）选种原则中增加了“DB61/T 1521.1、DB61/T 1521.1.2”；</w:t>
      </w:r>
    </w:p>
    <w:p>
      <w:pPr>
        <w:pStyle w:val="3"/>
        <w:spacing w:before="65" w:line="258" w:lineRule="auto"/>
        <w:ind w:right="616" w:firstLine="429"/>
        <w:rPr>
          <w:rFonts w:hint="eastAsia" w:hAnsi="Times New Roman" w:cs="Times New Roman"/>
          <w:snapToGrid/>
          <w:kern w:val="0"/>
          <w:sz w:val="21"/>
          <w:szCs w:val="20"/>
          <w:highlight w:val="none"/>
          <w:lang w:val="en-US" w:eastAsia="zh-CN" w:bidi="ar-SA"/>
        </w:rPr>
      </w:pPr>
      <w:r>
        <w:rPr>
          <w:rFonts w:hint="eastAsia" w:hAnsi="Times New Roman" w:cs="Times New Roman"/>
          <w:snapToGrid/>
          <w:kern w:val="0"/>
          <w:sz w:val="21"/>
          <w:szCs w:val="20"/>
          <w:highlight w:val="none"/>
          <w:lang w:val="en-US" w:eastAsia="zh-CN" w:bidi="ar-SA"/>
        </w:rPr>
        <w:t>e）在母羊选择方法中分别对公羊、母羊进行了规定；</w:t>
      </w:r>
    </w:p>
    <w:p>
      <w:pPr>
        <w:pStyle w:val="3"/>
        <w:spacing w:before="65" w:line="258" w:lineRule="auto"/>
        <w:ind w:right="616" w:firstLine="429"/>
        <w:rPr>
          <w:rFonts w:hint="eastAsia" w:hAnsi="Times New Roman" w:cs="Times New Roman"/>
          <w:snapToGrid/>
          <w:kern w:val="0"/>
          <w:sz w:val="21"/>
          <w:szCs w:val="20"/>
          <w:highlight w:val="none"/>
          <w:lang w:val="en-US" w:eastAsia="zh-CN" w:bidi="ar-SA"/>
        </w:rPr>
      </w:pPr>
      <w:r>
        <w:rPr>
          <w:rFonts w:hint="eastAsia" w:hAnsi="Times New Roman" w:cs="Times New Roman"/>
          <w:snapToGrid/>
          <w:kern w:val="0"/>
          <w:sz w:val="21"/>
          <w:szCs w:val="20"/>
          <w:highlight w:val="none"/>
          <w:lang w:val="en-US" w:eastAsia="zh-CN" w:bidi="ar-SA"/>
        </w:rPr>
        <w:t>f）对附录A的使用方法分别在5.2.2.1、5.2.3.3、5.2.4.1中增加了“按留种率要求，根据母羊综合选择指数排名选择”。</w:t>
      </w:r>
    </w:p>
    <w:p>
      <w:pPr>
        <w:pStyle w:val="3"/>
        <w:spacing w:before="64" w:line="262" w:lineRule="auto"/>
        <w:ind w:right="790" w:firstLine="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本文件由宝鸡市农业农村局提出并归口。</w:t>
      </w:r>
    </w:p>
    <w:p>
      <w:pPr>
        <w:pStyle w:val="3"/>
        <w:spacing w:before="64" w:line="262" w:lineRule="auto"/>
        <w:ind w:right="790" w:firstLine="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本文件起草单位：陇县畜牧工作站、</w:t>
      </w:r>
      <w:r>
        <w:rPr>
          <w:rFonts w:hint="eastAsia" w:hAnsi="Times New Roman" w:cs="Times New Roman"/>
          <w:snapToGrid/>
          <w:kern w:val="0"/>
          <w:sz w:val="21"/>
          <w:szCs w:val="20"/>
          <w:highlight w:val="none"/>
          <w:lang w:val="en-US" w:eastAsia="zh-CN" w:bidi="ar-SA"/>
        </w:rPr>
        <w:t>西北农林科技大学、陕西省农牧良种场、陕西省畜牧技术推广总站、陇县兽医工作站、陇县秦羊奶畜专业合作社。</w:t>
      </w:r>
    </w:p>
    <w:p>
      <w:pPr>
        <w:pStyle w:val="3"/>
        <w:spacing w:before="82" w:line="252" w:lineRule="auto"/>
        <w:ind w:firstLine="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本文件主要起草人：边会龙、</w:t>
      </w:r>
      <w:r>
        <w:rPr>
          <w:rFonts w:hint="eastAsia" w:hAnsi="Times New Roman" w:cs="Times New Roman"/>
          <w:snapToGrid/>
          <w:kern w:val="0"/>
          <w:sz w:val="21"/>
          <w:szCs w:val="20"/>
          <w:highlight w:val="none"/>
          <w:lang w:val="en-US" w:eastAsia="zh-CN" w:bidi="ar-SA"/>
        </w:rPr>
        <w:t>史怀平、</w:t>
      </w:r>
      <w:r>
        <w:rPr>
          <w:rFonts w:hint="eastAsia" w:ascii="宋体" w:hAnsi="Times New Roman" w:eastAsia="宋体" w:cs="Times New Roman"/>
          <w:snapToGrid/>
          <w:kern w:val="0"/>
          <w:sz w:val="21"/>
          <w:szCs w:val="20"/>
          <w:highlight w:val="none"/>
          <w:lang w:val="en-US" w:eastAsia="zh-CN" w:bidi="ar-SA"/>
        </w:rPr>
        <w:t>史晓莉、</w:t>
      </w:r>
      <w:r>
        <w:rPr>
          <w:rFonts w:hint="eastAsia" w:hAnsi="Times New Roman" w:cs="Times New Roman"/>
          <w:snapToGrid/>
          <w:kern w:val="0"/>
          <w:sz w:val="21"/>
          <w:szCs w:val="20"/>
          <w:highlight w:val="none"/>
          <w:lang w:val="en-US" w:eastAsia="zh-CN" w:bidi="ar-SA"/>
        </w:rPr>
        <w:t>魏小峰、卢陇刚、黄桂姣、贾社强、赵迎鸽、李博</w:t>
      </w:r>
      <w:r>
        <w:rPr>
          <w:rFonts w:hint="eastAsia" w:ascii="宋体" w:hAnsi="Times New Roman" w:eastAsia="宋体" w:cs="Times New Roman"/>
          <w:snapToGrid/>
          <w:kern w:val="0"/>
          <w:sz w:val="21"/>
          <w:szCs w:val="20"/>
          <w:highlight w:val="none"/>
          <w:lang w:val="en-US" w:eastAsia="zh-CN" w:bidi="ar-SA"/>
        </w:rPr>
        <w:t>。</w:t>
      </w:r>
    </w:p>
    <w:p>
      <w:pPr>
        <w:pStyle w:val="3"/>
        <w:spacing w:before="73" w:line="219" w:lineRule="auto"/>
        <w:ind w:left="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本文件由陇县畜牧工作站负责解释。</w:t>
      </w:r>
    </w:p>
    <w:p>
      <w:pPr>
        <w:pStyle w:val="3"/>
        <w:spacing w:before="64" w:line="262" w:lineRule="auto"/>
        <w:ind w:right="790" w:firstLine="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本文件</w:t>
      </w:r>
      <w:r>
        <w:rPr>
          <w:rFonts w:hint="eastAsia" w:hAnsi="Times New Roman" w:cs="Times New Roman"/>
          <w:snapToGrid/>
          <w:kern w:val="0"/>
          <w:sz w:val="21"/>
          <w:szCs w:val="20"/>
          <w:highlight w:val="none"/>
          <w:lang w:val="en-US" w:eastAsia="zh-CN" w:bidi="ar-SA"/>
        </w:rPr>
        <w:t>2022年</w:t>
      </w:r>
      <w:r>
        <w:rPr>
          <w:rFonts w:hint="eastAsia" w:ascii="宋体" w:hAnsi="Times New Roman" w:eastAsia="宋体" w:cs="Times New Roman"/>
          <w:snapToGrid/>
          <w:kern w:val="0"/>
          <w:sz w:val="21"/>
          <w:szCs w:val="20"/>
          <w:highlight w:val="none"/>
          <w:lang w:val="en-US" w:eastAsia="zh-CN" w:bidi="ar-SA"/>
        </w:rPr>
        <w:t>首次发布，2024年修订。</w:t>
      </w:r>
    </w:p>
    <w:p>
      <w:pPr>
        <w:pStyle w:val="3"/>
        <w:spacing w:before="64" w:line="262" w:lineRule="auto"/>
        <w:ind w:right="790" w:firstLine="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联系信息：</w:t>
      </w:r>
    </w:p>
    <w:p>
      <w:pPr>
        <w:pStyle w:val="3"/>
        <w:spacing w:before="64" w:line="262" w:lineRule="auto"/>
        <w:ind w:right="790" w:firstLine="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单位：陇县畜牧工作站</w:t>
      </w:r>
    </w:p>
    <w:p>
      <w:pPr>
        <w:pStyle w:val="3"/>
        <w:spacing w:before="64" w:line="262" w:lineRule="auto"/>
        <w:ind w:right="790" w:firstLine="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电话：0917-4601435</w:t>
      </w:r>
    </w:p>
    <w:p>
      <w:pPr>
        <w:pStyle w:val="3"/>
        <w:spacing w:before="64" w:line="262" w:lineRule="auto"/>
        <w:ind w:right="790" w:firstLine="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地址：陇县东大街126号</w:t>
      </w:r>
    </w:p>
    <w:p>
      <w:pPr>
        <w:pStyle w:val="3"/>
        <w:spacing w:before="64" w:line="262" w:lineRule="auto"/>
        <w:ind w:right="790" w:firstLine="429"/>
        <w:rPr>
          <w:rFonts w:hint="eastAsia" w:ascii="宋体" w:hAnsi="Times New Roman" w:eastAsia="宋体" w:cs="Times New Roman"/>
          <w:snapToGrid/>
          <w:kern w:val="0"/>
          <w:sz w:val="21"/>
          <w:szCs w:val="20"/>
          <w:highlight w:val="none"/>
          <w:lang w:val="en-US" w:eastAsia="zh-CN" w:bidi="ar-SA"/>
        </w:rPr>
      </w:pPr>
      <w:r>
        <w:rPr>
          <w:rFonts w:hint="eastAsia" w:ascii="宋体" w:hAnsi="Times New Roman" w:eastAsia="宋体" w:cs="Times New Roman"/>
          <w:snapToGrid/>
          <w:kern w:val="0"/>
          <w:sz w:val="21"/>
          <w:szCs w:val="20"/>
          <w:highlight w:val="none"/>
          <w:lang w:val="en-US" w:eastAsia="zh-CN" w:bidi="ar-SA"/>
        </w:rPr>
        <w:t>邮编：721200</w:t>
      </w:r>
    </w:p>
    <w:p>
      <w:pPr>
        <w:pStyle w:val="3"/>
        <w:spacing w:before="64" w:line="262" w:lineRule="auto"/>
        <w:ind w:right="790" w:firstLine="429"/>
        <w:rPr>
          <w:rFonts w:hint="eastAsia" w:ascii="宋体" w:hAnsi="Times New Roman" w:eastAsia="宋体" w:cs="Times New Roman"/>
          <w:snapToGrid/>
          <w:kern w:val="0"/>
          <w:sz w:val="21"/>
          <w:szCs w:val="20"/>
          <w:highlight w:val="none"/>
          <w:lang w:val="en-US" w:eastAsia="zh-CN" w:bidi="ar-SA"/>
        </w:rPr>
      </w:pPr>
    </w:p>
    <w:p>
      <w:pPr>
        <w:pStyle w:val="3"/>
        <w:spacing w:before="64" w:line="262" w:lineRule="auto"/>
        <w:ind w:right="790" w:firstLine="429"/>
        <w:rPr>
          <w:rFonts w:hint="eastAsia" w:ascii="宋体" w:hAnsi="Times New Roman" w:eastAsia="宋体" w:cs="Times New Roman"/>
          <w:snapToGrid/>
          <w:kern w:val="0"/>
          <w:sz w:val="21"/>
          <w:szCs w:val="20"/>
          <w:highlight w:val="none"/>
          <w:lang w:val="en-US" w:eastAsia="zh-CN" w:bidi="ar-SA"/>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p>
    <w:p>
      <w:pPr>
        <w:spacing w:before="60" w:line="192" w:lineRule="auto"/>
        <w:ind w:firstLine="6592" w:firstLineChars="3200"/>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 xml:space="preserve">DB 6103/T </w:t>
      </w:r>
      <w:r>
        <w:rPr>
          <w:rFonts w:hint="default" w:ascii="黑体" w:hAnsi="黑体" w:eastAsia="黑体" w:cs="黑体"/>
          <w:spacing w:val="-2"/>
          <w:sz w:val="21"/>
          <w:szCs w:val="21"/>
          <w:lang w:val="en-US" w:eastAsia="zh-CN"/>
        </w:rPr>
        <w:t>××</w:t>
      </w:r>
      <w:r>
        <w:rPr>
          <w:rFonts w:hint="eastAsia" w:ascii="黑体" w:hAnsi="黑体" w:eastAsia="黑体" w:cs="黑体"/>
          <w:spacing w:val="-2"/>
          <w:sz w:val="21"/>
          <w:szCs w:val="21"/>
          <w:lang w:val="en-US" w:eastAsia="zh-CN"/>
        </w:rPr>
        <w:t>—</w:t>
      </w:r>
      <w:r>
        <w:rPr>
          <w:rFonts w:hint="default" w:ascii="黑体" w:hAnsi="黑体" w:eastAsia="黑体" w:cs="黑体"/>
          <w:spacing w:val="-2"/>
          <w:sz w:val="21"/>
          <w:szCs w:val="21"/>
          <w:lang w:val="en-US" w:eastAsia="zh-CN"/>
        </w:rPr>
        <w:t>××××</w:t>
      </w:r>
    </w:p>
    <w:p>
      <w:pPr>
        <w:spacing w:line="349" w:lineRule="auto"/>
        <w:rPr>
          <w:rFonts w:ascii="Arial"/>
          <w:sz w:val="21"/>
        </w:rPr>
      </w:pPr>
    </w:p>
    <w:p>
      <w:pPr>
        <w:pStyle w:val="3"/>
        <w:spacing w:before="101" w:line="225" w:lineRule="auto"/>
        <w:ind w:left="2926"/>
        <w:rPr>
          <w:rFonts w:ascii="Arial"/>
          <w:sz w:val="32"/>
          <w:szCs w:val="32"/>
        </w:rPr>
      </w:pPr>
      <w:bookmarkStart w:id="2" w:name="bookmark6"/>
      <w:bookmarkEnd w:id="2"/>
      <w:r>
        <w:rPr>
          <w:spacing w:val="8"/>
          <w:sz w:val="32"/>
          <w:szCs w:val="32"/>
        </w:rPr>
        <w:t>奶山羊选种选配技术规范</w:t>
      </w:r>
    </w:p>
    <w:p>
      <w:pPr>
        <w:spacing w:line="326" w:lineRule="auto"/>
        <w:rPr>
          <w:rFonts w:ascii="Arial"/>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65" w:line="300" w:lineRule="exact"/>
        <w:ind w:left="12"/>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1  范围</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本文件规定了奶山羊选种选配准备工作、选种和选配的要求。</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本文件适用于奶山羊</w:t>
      </w:r>
      <w:r>
        <w:rPr>
          <w:rFonts w:hint="eastAsia" w:hAnsi="Times New Roman" w:cs="Times New Roman"/>
          <w:sz w:val="21"/>
          <w:szCs w:val="20"/>
          <w:highlight w:val="none"/>
          <w:lang w:val="en-US" w:eastAsia="zh-CN" w:bidi="ar-SA"/>
        </w:rPr>
        <w:t>规模养殖场</w:t>
      </w:r>
      <w:r>
        <w:rPr>
          <w:rFonts w:hint="eastAsia" w:ascii="宋体" w:hAnsi="Times New Roman" w:eastAsia="宋体" w:cs="Times New Roman"/>
          <w:sz w:val="21"/>
          <w:szCs w:val="20"/>
          <w:highlight w:val="none"/>
          <w:lang w:val="en-US" w:eastAsia="zh-CN" w:bidi="ar-SA"/>
        </w:rPr>
        <w:t>选种选配。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2  规范性引用文件</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下列文件中的内容通过文中的规范性引用而构成本文件必不可少的条款。其中，注日期的引用文件， 仅该日期对应的版本适用于本文件；不注日期的引用文件，其最新版本（包括所有的修改单）适用于本文件。</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NY/T 1236  绵、山羊生产性能测定技术规范</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NY/T 1872  种羊遗传评估技术规范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textAlignment w:val="baseline"/>
        <w:rPr>
          <w:rFonts w:hint="default" w:ascii="宋体" w:hAnsi="Times New Roman" w:eastAsia="宋体" w:cs="Times New Roman"/>
          <w:snapToGrid w:val="0"/>
          <w:color w:val="000000"/>
          <w:kern w:val="0"/>
          <w:sz w:val="21"/>
          <w:szCs w:val="20"/>
          <w:highlight w:val="none"/>
          <w:lang w:val="en-US" w:eastAsia="zh-CN" w:bidi="ar-SA"/>
        </w:rPr>
      </w:pPr>
      <w:r>
        <w:rPr>
          <w:rFonts w:hint="eastAsia" w:ascii="宋体" w:hAnsi="Times New Roman" w:eastAsia="宋体" w:cs="Times New Roman"/>
          <w:snapToGrid w:val="0"/>
          <w:color w:val="000000"/>
          <w:kern w:val="0"/>
          <w:sz w:val="21"/>
          <w:szCs w:val="20"/>
          <w:highlight w:val="none"/>
          <w:lang w:val="en-US" w:eastAsia="zh-CN" w:bidi="ar-SA"/>
        </w:rPr>
        <w:t>DB61/T 1521.1 奶山羊养殖技术规范 第1部分：关中奶山羊良种鉴定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textAlignment w:val="baseline"/>
        <w:rPr>
          <w:rFonts w:hint="default" w:ascii="宋体" w:hAnsi="Times New Roman" w:eastAsia="宋体" w:cs="Times New Roman"/>
          <w:snapToGrid w:val="0"/>
          <w:color w:val="000000"/>
          <w:kern w:val="0"/>
          <w:sz w:val="21"/>
          <w:szCs w:val="20"/>
          <w:highlight w:val="none"/>
          <w:lang w:val="en-US" w:eastAsia="zh-CN" w:bidi="ar-SA"/>
        </w:rPr>
      </w:pPr>
      <w:r>
        <w:rPr>
          <w:rFonts w:hint="eastAsia" w:ascii="宋体" w:hAnsi="Times New Roman" w:eastAsia="宋体" w:cs="Times New Roman"/>
          <w:snapToGrid w:val="0"/>
          <w:color w:val="000000"/>
          <w:kern w:val="0"/>
          <w:sz w:val="21"/>
          <w:szCs w:val="20"/>
          <w:highlight w:val="none"/>
          <w:lang w:val="en-US" w:eastAsia="zh-CN" w:bidi="ar-SA"/>
        </w:rPr>
        <w:t>DB61/T 1521.2 奶山羊养殖技术规范 第2部分：引进奶山羊良种鉴定</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3  术语和定义</w:t>
      </w:r>
    </w:p>
    <w:p>
      <w:pPr>
        <w:pStyle w:val="3"/>
        <w:keepNext w:val="0"/>
        <w:keepLines w:val="0"/>
        <w:pageBreakBefore w:val="0"/>
        <w:widowControl/>
        <w:kinsoku w:val="0"/>
        <w:wordWrap/>
        <w:overflowPunct/>
        <w:topLinePunct w:val="0"/>
        <w:autoSpaceDE w:val="0"/>
        <w:autoSpaceDN w:val="0"/>
        <w:bidi w:val="0"/>
        <w:adjustRightInd w:val="0"/>
        <w:snapToGrid w:val="0"/>
        <w:spacing w:before="66" w:line="300" w:lineRule="exact"/>
        <w:ind w:left="415"/>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NY/T 1872 界定的以及下列术语和定义适用于本文件。</w:t>
      </w:r>
    </w:p>
    <w:p>
      <w:pPr>
        <w:pStyle w:val="3"/>
        <w:keepNext w:val="0"/>
        <w:keepLines w:val="0"/>
        <w:pageBreakBefore w:val="0"/>
        <w:widowControl/>
        <w:kinsoku w:val="0"/>
        <w:wordWrap/>
        <w:overflowPunct/>
        <w:topLinePunct w:val="0"/>
        <w:autoSpaceDE w:val="0"/>
        <w:autoSpaceDN w:val="0"/>
        <w:bidi w:val="0"/>
        <w:adjustRightInd w:val="0"/>
        <w:snapToGrid w:val="0"/>
        <w:spacing w:before="222" w:line="300" w:lineRule="exact"/>
        <w:ind w:left="1"/>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3.1 </w:t>
      </w:r>
    </w:p>
    <w:p>
      <w:pPr>
        <w:pStyle w:val="3"/>
        <w:keepNext w:val="0"/>
        <w:keepLines w:val="0"/>
        <w:pageBreakBefore w:val="0"/>
        <w:widowControl/>
        <w:kinsoku w:val="0"/>
        <w:wordWrap/>
        <w:overflowPunct/>
        <w:topLinePunct w:val="0"/>
        <w:autoSpaceDE w:val="0"/>
        <w:autoSpaceDN w:val="0"/>
        <w:bidi w:val="0"/>
        <w:adjustRightInd w:val="0"/>
        <w:snapToGrid w:val="0"/>
        <w:spacing w:before="222" w:line="300" w:lineRule="exact"/>
        <w:ind w:left="1"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系谱 </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记录奶山羊父母及各祖先的编号、生产性能及鉴定结果等信息的资料文件。</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3.2  </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选种 </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从奶山羊后代中选择符合品种特征、遗传性能优良的公母羊过程。</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3.3  </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生产性能测定</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对泌乳羊产奶量、乳成分、乳中体细胞数等指标进行测定。</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3.4  </w:t>
      </w:r>
    </w:p>
    <w:p>
      <w:pPr>
        <w:pStyle w:val="3"/>
        <w:keepNext w:val="0"/>
        <w:keepLines w:val="0"/>
        <w:pageBreakBefore w:val="0"/>
        <w:widowControl/>
        <w:kinsoku w:val="0"/>
        <w:wordWrap/>
        <w:overflowPunct/>
        <w:topLinePunct w:val="0"/>
        <w:autoSpaceDE w:val="0"/>
        <w:autoSpaceDN w:val="0"/>
        <w:bidi w:val="0"/>
        <w:adjustRightInd w:val="0"/>
        <w:snapToGrid w:val="0"/>
        <w:spacing w:line="300" w:lineRule="exact"/>
        <w:ind w:left="420" w:firstLine="6180" w:firstLineChars="3000"/>
        <w:textAlignment w:val="baseline"/>
        <w:rPr>
          <w:rFonts w:hint="eastAsia" w:ascii="宋体" w:hAnsi="Times New Roman" w:eastAsia="宋体" w:cs="Times New Roman"/>
          <w:sz w:val="21"/>
          <w:szCs w:val="20"/>
          <w:highlight w:val="none"/>
          <w:lang w:val="en-US" w:eastAsia="zh-CN" w:bidi="ar-SA"/>
        </w:rPr>
      </w:pPr>
      <w:r>
        <w:rPr>
          <w:rFonts w:hint="eastAsia" w:ascii="黑体" w:hAnsi="黑体" w:eastAsia="黑体" w:cs="黑体"/>
          <w:spacing w:val="-2"/>
          <w:sz w:val="21"/>
          <w:szCs w:val="21"/>
          <w:lang w:val="en-US" w:eastAsia="zh-CN"/>
        </w:rPr>
        <w:t xml:space="preserve">6103/T </w:t>
      </w:r>
      <w:r>
        <w:rPr>
          <w:rFonts w:hint="default" w:ascii="黑体" w:hAnsi="黑体" w:eastAsia="黑体" w:cs="黑体"/>
          <w:spacing w:val="-2"/>
          <w:sz w:val="21"/>
          <w:szCs w:val="21"/>
          <w:lang w:val="en-US" w:eastAsia="zh-CN"/>
        </w:rPr>
        <w:t>××</w:t>
      </w:r>
      <w:r>
        <w:rPr>
          <w:rFonts w:hint="eastAsia" w:ascii="黑体" w:hAnsi="黑体" w:eastAsia="黑体" w:cs="黑体"/>
          <w:spacing w:val="-2"/>
          <w:sz w:val="21"/>
          <w:szCs w:val="21"/>
          <w:lang w:val="en-US" w:eastAsia="zh-CN"/>
        </w:rPr>
        <w:t>—</w:t>
      </w:r>
      <w:r>
        <w:rPr>
          <w:rFonts w:hint="default" w:ascii="黑体" w:hAnsi="黑体" w:eastAsia="黑体" w:cs="黑体"/>
          <w:spacing w:val="-2"/>
          <w:sz w:val="21"/>
          <w:szCs w:val="21"/>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选配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根据育种目标，制定公母羊配种方案，以期获得遗传双亲优良性状的后代。</w:t>
      </w:r>
    </w:p>
    <w:p>
      <w:pPr>
        <w:pStyle w:val="3"/>
        <w:keepNext w:val="0"/>
        <w:keepLines w:val="0"/>
        <w:pageBreakBefore w:val="0"/>
        <w:widowControl/>
        <w:kinsoku w:val="0"/>
        <w:wordWrap/>
        <w:overflowPunct/>
        <w:topLinePunct w:val="0"/>
        <w:autoSpaceDE w:val="0"/>
        <w:autoSpaceDN w:val="0"/>
        <w:bidi w:val="0"/>
        <w:adjustRightInd w:val="0"/>
        <w:snapToGrid w:val="0"/>
        <w:spacing w:line="300" w:lineRule="exact"/>
        <w:ind w:left="420" w:firstLine="6180" w:firstLineChars="3000"/>
        <w:textAlignment w:val="baseline"/>
        <w:rPr>
          <w:rFonts w:hint="eastAsia" w:ascii="黑体" w:hAnsi="黑体" w:eastAsia="黑体" w:cs="黑体"/>
          <w:spacing w:val="-2"/>
          <w:sz w:val="21"/>
          <w:szCs w:val="21"/>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3.5  </w:t>
      </w:r>
    </w:p>
    <w:p>
      <w:pPr>
        <w:pStyle w:val="3"/>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品质选配</w:t>
      </w:r>
      <w:r>
        <w:rPr>
          <w:rFonts w:hint="eastAsia" w:ascii="黑体" w:hAnsi="黑体" w:eastAsia="黑体" w:cs="黑体"/>
          <w:spacing w:val="-2"/>
          <w:sz w:val="21"/>
          <w:szCs w:val="21"/>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依据个体本身表型或品质进行选配的方法。</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3.6  </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u w:val="none"/>
          <w:lang w:val="en-US" w:eastAsia="zh-CN" w:bidi="ar-SA"/>
        </w:rPr>
      </w:pPr>
      <w:r>
        <w:rPr>
          <w:rFonts w:hint="eastAsia" w:ascii="宋体" w:hAnsi="Times New Roman" w:eastAsia="宋体" w:cs="Times New Roman"/>
          <w:sz w:val="21"/>
          <w:szCs w:val="20"/>
          <w:highlight w:val="none"/>
          <w:u w:val="none"/>
          <w:lang w:val="en-US" w:eastAsia="zh-CN" w:bidi="ar-SA"/>
        </w:rPr>
        <w:t>同质选配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u w:val="none"/>
          <w:lang w:val="en-US" w:eastAsia="zh-CN" w:bidi="ar-SA"/>
        </w:rPr>
      </w:pPr>
      <w:r>
        <w:rPr>
          <w:rFonts w:hint="eastAsia" w:ascii="宋体" w:hAnsi="Times New Roman" w:eastAsia="宋体" w:cs="Times New Roman"/>
          <w:sz w:val="21"/>
          <w:szCs w:val="20"/>
          <w:highlight w:val="none"/>
          <w:u w:val="none"/>
          <w:lang w:val="en-US" w:eastAsia="zh-CN" w:bidi="ar-SA"/>
        </w:rPr>
        <w:t>选择</w:t>
      </w:r>
      <w:r>
        <w:rPr>
          <w:rFonts w:hint="eastAsia" w:hAnsi="Times New Roman" w:cs="Times New Roman"/>
          <w:sz w:val="21"/>
          <w:szCs w:val="20"/>
          <w:highlight w:val="none"/>
          <w:u w:val="none"/>
          <w:lang w:val="en-US" w:eastAsia="zh-CN" w:bidi="ar-SA"/>
        </w:rPr>
        <w:t>性状相同、性能表现一致或育种值相近的优秀公、母羊进行交配。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3.7  </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textAlignment w:val="baseline"/>
        <w:rPr>
          <w:rFonts w:hint="eastAsia" w:ascii="宋体" w:hAnsi="Times New Roman" w:eastAsia="宋体" w:cs="Times New Roman"/>
          <w:sz w:val="21"/>
          <w:szCs w:val="20"/>
          <w:highlight w:val="none"/>
          <w:u w:val="none"/>
          <w:lang w:val="en-US" w:eastAsia="zh-CN" w:bidi="ar-SA"/>
        </w:rPr>
      </w:pPr>
      <w:r>
        <w:rPr>
          <w:rFonts w:hint="eastAsia" w:ascii="宋体" w:hAnsi="Times New Roman" w:eastAsia="宋体" w:cs="Times New Roman"/>
          <w:sz w:val="21"/>
          <w:szCs w:val="20"/>
          <w:highlight w:val="none"/>
          <w:u w:val="none"/>
          <w:lang w:val="en-US" w:eastAsia="zh-CN" w:bidi="ar-SA"/>
        </w:rPr>
        <w:t>异质选配</w:t>
      </w: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firstLine="6510" w:firstLineChars="3100"/>
        <w:textAlignment w:val="baseline"/>
        <w:rPr>
          <w:rFonts w:hint="eastAsia" w:ascii="宋体" w:hAnsi="Times New Roman" w:eastAsia="宋体" w:cs="Times New Roman"/>
          <w:sz w:val="21"/>
          <w:szCs w:val="20"/>
          <w:highlight w:val="none"/>
          <w:u w:val="none"/>
          <w:lang w:val="en-US" w:eastAsia="zh-CN" w:bidi="ar-SA"/>
        </w:rPr>
      </w:pPr>
    </w:p>
    <w:p>
      <w:pPr>
        <w:pStyle w:val="3"/>
        <w:keepNext w:val="0"/>
        <w:keepLines w:val="0"/>
        <w:pageBreakBefore w:val="0"/>
        <w:widowControl/>
        <w:kinsoku w:val="0"/>
        <w:wordWrap/>
        <w:overflowPunct/>
        <w:topLinePunct w:val="0"/>
        <w:autoSpaceDE w:val="0"/>
        <w:autoSpaceDN w:val="0"/>
        <w:bidi w:val="0"/>
        <w:adjustRightInd w:val="0"/>
        <w:snapToGrid w:val="0"/>
        <w:spacing w:line="300" w:lineRule="exact"/>
        <w:ind w:left="420"/>
        <w:textAlignment w:val="baseline"/>
        <w:rPr>
          <w:rFonts w:hint="eastAsia" w:ascii="黑体" w:hAnsi="黑体" w:eastAsia="黑体" w:cs="黑体"/>
          <w:spacing w:val="-2"/>
          <w:sz w:val="21"/>
          <w:szCs w:val="21"/>
          <w:u w:val="none"/>
          <w:lang w:val="en-US" w:eastAsia="zh-CN"/>
        </w:rPr>
      </w:pPr>
      <w:r>
        <w:rPr>
          <w:rFonts w:hint="eastAsia" w:ascii="宋体" w:hAnsi="Times New Roman" w:eastAsia="宋体" w:cs="Times New Roman"/>
          <w:sz w:val="21"/>
          <w:szCs w:val="20"/>
          <w:highlight w:val="none"/>
          <w:u w:val="none"/>
          <w:lang w:val="en-US" w:eastAsia="zh-CN" w:bidi="ar-SA"/>
        </w:rPr>
        <w:t>选择</w:t>
      </w:r>
      <w:r>
        <w:rPr>
          <w:rFonts w:hint="eastAsia" w:hAnsi="Times New Roman" w:cs="Times New Roman"/>
          <w:sz w:val="21"/>
          <w:szCs w:val="20"/>
          <w:highlight w:val="none"/>
          <w:u w:val="none"/>
          <w:lang w:val="en-US" w:eastAsia="zh-CN" w:bidi="ar-SA"/>
        </w:rPr>
        <w:t>不同优良性状或同一性状优劣不同的公、母羊进行交配。</w:t>
      </w:r>
    </w:p>
    <w:p>
      <w:pPr>
        <w:pStyle w:val="3"/>
        <w:keepNext w:val="0"/>
        <w:keepLines w:val="0"/>
        <w:pageBreakBefore w:val="0"/>
        <w:widowControl/>
        <w:kinsoku w:val="0"/>
        <w:wordWrap/>
        <w:overflowPunct/>
        <w:topLinePunct w:val="0"/>
        <w:autoSpaceDE w:val="0"/>
        <w:autoSpaceDN w:val="0"/>
        <w:bidi w:val="0"/>
        <w:adjustRightInd w:val="0"/>
        <w:snapToGrid w:val="0"/>
        <w:spacing w:before="210" w:line="300" w:lineRule="exact"/>
        <w:ind w:left="5"/>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3.8  </w:t>
      </w:r>
    </w:p>
    <w:p>
      <w:pPr>
        <w:pStyle w:val="3"/>
        <w:keepNext w:val="0"/>
        <w:keepLines w:val="0"/>
        <w:pageBreakBefore w:val="0"/>
        <w:widowControl/>
        <w:kinsoku w:val="0"/>
        <w:wordWrap/>
        <w:overflowPunct/>
        <w:topLinePunct w:val="0"/>
        <w:autoSpaceDE w:val="0"/>
        <w:autoSpaceDN w:val="0"/>
        <w:bidi w:val="0"/>
        <w:adjustRightInd w:val="0"/>
        <w:snapToGrid w:val="0"/>
        <w:spacing w:before="210" w:line="300" w:lineRule="exact"/>
        <w:ind w:left="5"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亲缘选配 </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left="5" w:firstLine="420" w:firstLineChars="200"/>
        <w:textAlignment w:val="baseline"/>
        <w:rPr>
          <w:rFonts w:hint="eastAsia" w:hAnsi="Times New Roman" w:cs="Times New Roman"/>
          <w:sz w:val="21"/>
          <w:szCs w:val="20"/>
          <w:highlight w:val="none"/>
          <w:u w:val="none"/>
          <w:lang w:val="en-US" w:eastAsia="zh-CN" w:bidi="ar-SA"/>
        </w:rPr>
      </w:pPr>
      <w:r>
        <w:rPr>
          <w:rFonts w:hint="eastAsia" w:hAnsi="Times New Roman" w:cs="Times New Roman"/>
          <w:sz w:val="21"/>
          <w:szCs w:val="20"/>
          <w:highlight w:val="none"/>
          <w:u w:val="none"/>
          <w:lang w:val="en-US" w:eastAsia="zh-CN" w:bidi="ar-SA"/>
        </w:rPr>
        <w:t>选择具有一定亲缘关系的公、母羊进行交配。</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left="5"/>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3.9 </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left="5"/>
        <w:textAlignment w:val="baseline"/>
        <w:rPr>
          <w:rFonts w:hint="eastAsia" w:ascii="宋体" w:hAnsi="Times New Roman" w:eastAsia="宋体" w:cs="Times New Roman"/>
          <w:sz w:val="21"/>
          <w:szCs w:val="20"/>
          <w:highlight w:val="none"/>
          <w:u w:val="none"/>
          <w:lang w:val="en-US" w:eastAsia="zh-CN" w:bidi="ar-SA"/>
        </w:rPr>
      </w:pPr>
      <w:r>
        <w:rPr>
          <w:rFonts w:hint="eastAsia" w:ascii="宋体" w:hAnsi="Times New Roman" w:eastAsia="宋体" w:cs="Times New Roman"/>
          <w:sz w:val="21"/>
          <w:szCs w:val="20"/>
          <w:highlight w:val="none"/>
          <w:lang w:val="en-US" w:eastAsia="zh-CN" w:bidi="ar-SA"/>
        </w:rPr>
        <w:t xml:space="preserve"> </w:t>
      </w:r>
      <w:r>
        <w:rPr>
          <w:rFonts w:hint="eastAsia" w:hAnsi="Times New Roman" w:cs="Times New Roman"/>
          <w:sz w:val="21"/>
          <w:szCs w:val="20"/>
          <w:highlight w:val="none"/>
          <w:lang w:val="en-US" w:eastAsia="zh-CN" w:bidi="ar-SA"/>
        </w:rPr>
        <w:t xml:space="preserve">   </w:t>
      </w:r>
      <w:r>
        <w:rPr>
          <w:rFonts w:hint="eastAsia" w:ascii="宋体" w:hAnsi="Times New Roman" w:eastAsia="宋体" w:cs="Times New Roman"/>
          <w:sz w:val="21"/>
          <w:szCs w:val="20"/>
          <w:highlight w:val="none"/>
          <w:u w:val="none"/>
          <w:lang w:val="en-US" w:eastAsia="zh-CN" w:bidi="ar-SA"/>
        </w:rPr>
        <w:t>近亲选配</w:t>
      </w:r>
    </w:p>
    <w:p>
      <w:pPr>
        <w:pStyle w:val="3"/>
        <w:keepNext w:val="0"/>
        <w:keepLines w:val="0"/>
        <w:pageBreakBefore w:val="0"/>
        <w:widowControl/>
        <w:kinsoku w:val="0"/>
        <w:wordWrap/>
        <w:overflowPunct/>
        <w:topLinePunct w:val="0"/>
        <w:autoSpaceDE w:val="0"/>
        <w:autoSpaceDN w:val="0"/>
        <w:bidi w:val="0"/>
        <w:adjustRightInd w:val="0"/>
        <w:snapToGrid w:val="0"/>
        <w:spacing w:before="223" w:line="300" w:lineRule="exact"/>
        <w:ind w:left="7" w:right="130" w:firstLine="422"/>
        <w:textAlignment w:val="baseline"/>
        <w:rPr>
          <w:rFonts w:hint="eastAsia" w:ascii="宋体" w:hAnsi="Times New Roman" w:eastAsia="宋体" w:cs="Times New Roman"/>
          <w:sz w:val="21"/>
          <w:szCs w:val="20"/>
          <w:highlight w:val="none"/>
          <w:u w:val="none"/>
          <w:lang w:val="en-US" w:eastAsia="zh-CN" w:bidi="ar-SA"/>
        </w:rPr>
      </w:pPr>
      <w:r>
        <w:rPr>
          <w:rFonts w:hint="eastAsia" w:ascii="宋体" w:hAnsi="Times New Roman" w:eastAsia="宋体" w:cs="Times New Roman"/>
          <w:sz w:val="21"/>
          <w:szCs w:val="20"/>
          <w:highlight w:val="none"/>
          <w:u w:val="none"/>
          <w:lang w:val="en-US" w:eastAsia="zh-CN" w:bidi="ar-SA"/>
        </w:rPr>
        <w:t>交配双方血缘关系较近的选配方法。共同祖先到交配双方的代数总和不超过 6</w:t>
      </w:r>
      <w:r>
        <w:rPr>
          <w:rFonts w:hint="eastAsia" w:hAnsi="Times New Roman" w:cs="Times New Roman"/>
          <w:sz w:val="21"/>
          <w:szCs w:val="20"/>
          <w:highlight w:val="none"/>
          <w:u w:val="none"/>
          <w:lang w:val="en-US" w:eastAsia="zh-CN" w:bidi="ar-SA"/>
        </w:rPr>
        <w:t>代</w:t>
      </w:r>
      <w:r>
        <w:rPr>
          <w:rFonts w:hint="eastAsia" w:ascii="宋体" w:hAnsi="Times New Roman" w:eastAsia="宋体" w:cs="Times New Roman"/>
          <w:sz w:val="21"/>
          <w:szCs w:val="20"/>
          <w:highlight w:val="none"/>
          <w:u w:val="none"/>
          <w:lang w:val="en-US" w:eastAsia="zh-CN" w:bidi="ar-SA"/>
        </w:rPr>
        <w:t>，或近交系数大于 0.78%。</w:t>
      </w:r>
    </w:p>
    <w:p>
      <w:pPr>
        <w:pStyle w:val="3"/>
        <w:keepNext w:val="0"/>
        <w:keepLines w:val="0"/>
        <w:pageBreakBefore w:val="0"/>
        <w:widowControl/>
        <w:kinsoku w:val="0"/>
        <w:wordWrap/>
        <w:overflowPunct/>
        <w:topLinePunct w:val="0"/>
        <w:autoSpaceDE w:val="0"/>
        <w:autoSpaceDN w:val="0"/>
        <w:bidi w:val="0"/>
        <w:adjustRightInd w:val="0"/>
        <w:snapToGrid w:val="0"/>
        <w:spacing w:before="201" w:line="300" w:lineRule="exact"/>
        <w:ind w:left="5"/>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3.10  </w:t>
      </w:r>
    </w:p>
    <w:p>
      <w:pPr>
        <w:pStyle w:val="3"/>
        <w:keepNext w:val="0"/>
        <w:keepLines w:val="0"/>
        <w:pageBreakBefore w:val="0"/>
        <w:widowControl/>
        <w:kinsoku w:val="0"/>
        <w:wordWrap/>
        <w:overflowPunct/>
        <w:topLinePunct w:val="0"/>
        <w:autoSpaceDE w:val="0"/>
        <w:autoSpaceDN w:val="0"/>
        <w:bidi w:val="0"/>
        <w:adjustRightInd w:val="0"/>
        <w:snapToGrid w:val="0"/>
        <w:spacing w:before="201" w:line="300" w:lineRule="exact"/>
        <w:ind w:left="5"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远亲选配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交配双方血缘关系较远的选配方法。共同祖先到交配双方的代数总和超过 6</w:t>
      </w:r>
      <w:r>
        <w:rPr>
          <w:rFonts w:hint="eastAsia" w:hAnsi="Times New Roman" w:cs="Times New Roman"/>
          <w:sz w:val="21"/>
          <w:szCs w:val="20"/>
          <w:highlight w:val="none"/>
          <w:lang w:val="en-US" w:eastAsia="zh-CN" w:bidi="ar-SA"/>
        </w:rPr>
        <w:t>代</w:t>
      </w:r>
      <w:r>
        <w:rPr>
          <w:rFonts w:hint="eastAsia" w:ascii="宋体" w:hAnsi="Times New Roman" w:eastAsia="宋体" w:cs="Times New Roman"/>
          <w:sz w:val="21"/>
          <w:szCs w:val="20"/>
          <w:highlight w:val="none"/>
          <w:lang w:val="en-US" w:eastAsia="zh-CN" w:bidi="ar-SA"/>
        </w:rPr>
        <w:t>，或近交系数小于 0.78%， 也叫非亲缘选配。</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left="5"/>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3.11  </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left="5"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育种值</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种羊遗传给下一代</w:t>
      </w:r>
      <w:r>
        <w:rPr>
          <w:rFonts w:hint="eastAsia" w:hAnsi="Times New Roman" w:cs="Times New Roman"/>
          <w:sz w:val="21"/>
          <w:szCs w:val="20"/>
          <w:highlight w:val="none"/>
          <w:lang w:val="en-US" w:eastAsia="zh-CN" w:bidi="ar-SA"/>
        </w:rPr>
        <w:t>的</w:t>
      </w:r>
      <w:r>
        <w:rPr>
          <w:rFonts w:hint="eastAsia" w:ascii="宋体" w:hAnsi="Times New Roman" w:eastAsia="宋体" w:cs="Times New Roman"/>
          <w:sz w:val="21"/>
          <w:szCs w:val="20"/>
          <w:highlight w:val="none"/>
          <w:lang w:val="en-US" w:eastAsia="zh-CN" w:bidi="ar-SA"/>
        </w:rPr>
        <w:t>控制</w:t>
      </w:r>
      <w:r>
        <w:rPr>
          <w:rFonts w:hint="eastAsia" w:hAnsi="Times New Roman" w:cs="Times New Roman"/>
          <w:sz w:val="21"/>
          <w:szCs w:val="20"/>
          <w:highlight w:val="none"/>
          <w:lang w:val="en-US" w:eastAsia="zh-CN" w:bidi="ar-SA"/>
        </w:rPr>
        <w:t>一个</w:t>
      </w:r>
      <w:r>
        <w:rPr>
          <w:rFonts w:hint="eastAsia" w:ascii="宋体" w:hAnsi="Times New Roman" w:eastAsia="宋体" w:cs="Times New Roman"/>
          <w:sz w:val="21"/>
          <w:szCs w:val="20"/>
          <w:highlight w:val="none"/>
          <w:lang w:val="en-US" w:eastAsia="zh-CN" w:bidi="ar-SA"/>
        </w:rPr>
        <w:t>数量性状的</w:t>
      </w:r>
      <w:r>
        <w:rPr>
          <w:rFonts w:hint="eastAsia" w:hAnsi="Times New Roman" w:cs="Times New Roman"/>
          <w:sz w:val="21"/>
          <w:szCs w:val="20"/>
          <w:highlight w:val="none"/>
          <w:lang w:val="en-US" w:eastAsia="zh-CN" w:bidi="ar-SA"/>
        </w:rPr>
        <w:t>所有</w:t>
      </w:r>
      <w:r>
        <w:rPr>
          <w:rFonts w:hint="eastAsia" w:ascii="宋体" w:hAnsi="Times New Roman" w:eastAsia="宋体" w:cs="Times New Roman"/>
          <w:sz w:val="21"/>
          <w:szCs w:val="20"/>
          <w:highlight w:val="none"/>
          <w:lang w:val="en-US" w:eastAsia="zh-CN" w:bidi="ar-SA"/>
        </w:rPr>
        <w:t>基因</w:t>
      </w:r>
      <w:r>
        <w:rPr>
          <w:rFonts w:hint="eastAsia" w:hAnsi="Times New Roman" w:cs="Times New Roman"/>
          <w:sz w:val="21"/>
          <w:szCs w:val="20"/>
          <w:highlight w:val="none"/>
          <w:lang w:val="en-US" w:eastAsia="zh-CN" w:bidi="ar-SA"/>
        </w:rPr>
        <w:t>座上基因</w:t>
      </w:r>
      <w:r>
        <w:rPr>
          <w:rFonts w:hint="eastAsia" w:ascii="宋体" w:hAnsi="Times New Roman" w:eastAsia="宋体" w:cs="Times New Roman"/>
          <w:sz w:val="21"/>
          <w:szCs w:val="20"/>
          <w:highlight w:val="none"/>
          <w:lang w:val="en-US" w:eastAsia="zh-CN" w:bidi="ar-SA"/>
        </w:rPr>
        <w:t>加性效应</w:t>
      </w:r>
      <w:r>
        <w:rPr>
          <w:rFonts w:hint="eastAsia" w:hAnsi="Times New Roman" w:cs="Times New Roman"/>
          <w:sz w:val="21"/>
          <w:szCs w:val="20"/>
          <w:highlight w:val="none"/>
          <w:lang w:val="en-US" w:eastAsia="zh-CN" w:bidi="ar-SA"/>
        </w:rPr>
        <w:t>的总和</w:t>
      </w:r>
      <w:r>
        <w:rPr>
          <w:rFonts w:hint="eastAsia" w:ascii="宋体" w:hAnsi="Times New Roman" w:eastAsia="宋体" w:cs="Times New Roman"/>
          <w:sz w:val="21"/>
          <w:szCs w:val="20"/>
          <w:highlight w:val="none"/>
          <w:lang w:val="en-US" w:eastAsia="zh-CN" w:bidi="ar-SA"/>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3.12  </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firstLine="6180" w:firstLineChars="3000"/>
        <w:jc w:val="left"/>
        <w:textAlignment w:val="baseline"/>
        <w:rPr>
          <w:rFonts w:hint="eastAsia" w:ascii="宋体" w:hAnsi="Times New Roman" w:eastAsia="宋体" w:cs="Times New Roman"/>
          <w:sz w:val="21"/>
          <w:szCs w:val="20"/>
          <w:highlight w:val="none"/>
          <w:lang w:val="en-US" w:eastAsia="zh-CN" w:bidi="ar-SA"/>
        </w:rPr>
      </w:pPr>
      <w:r>
        <w:rPr>
          <w:rFonts w:hint="eastAsia" w:ascii="黑体" w:hAnsi="黑体" w:eastAsia="黑体" w:cs="黑体"/>
          <w:spacing w:val="-2"/>
          <w:sz w:val="21"/>
          <w:szCs w:val="21"/>
          <w:lang w:val="en-US" w:eastAsia="zh-CN"/>
        </w:rPr>
        <w:t xml:space="preserve">DB 6103/T </w:t>
      </w:r>
      <w:r>
        <w:rPr>
          <w:rFonts w:hint="default" w:ascii="黑体" w:hAnsi="黑体" w:eastAsia="黑体" w:cs="黑体"/>
          <w:spacing w:val="-2"/>
          <w:sz w:val="21"/>
          <w:szCs w:val="21"/>
          <w:lang w:val="en-US" w:eastAsia="zh-CN"/>
        </w:rPr>
        <w:t>××</w:t>
      </w:r>
      <w:r>
        <w:rPr>
          <w:rFonts w:hint="eastAsia" w:ascii="黑体" w:hAnsi="黑体" w:eastAsia="黑体" w:cs="黑体"/>
          <w:spacing w:val="-2"/>
          <w:sz w:val="21"/>
          <w:szCs w:val="21"/>
          <w:lang w:val="en-US" w:eastAsia="zh-CN"/>
        </w:rPr>
        <w:t>—</w:t>
      </w:r>
      <w:r>
        <w:rPr>
          <w:rFonts w:hint="default" w:ascii="黑体" w:hAnsi="黑体" w:eastAsia="黑体" w:cs="黑体"/>
          <w:spacing w:val="-2"/>
          <w:sz w:val="21"/>
          <w:szCs w:val="21"/>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近交系数</w:t>
      </w:r>
    </w:p>
    <w:p>
      <w:pPr>
        <w:pStyle w:val="3"/>
        <w:keepNext w:val="0"/>
        <w:keepLines w:val="0"/>
        <w:pageBreakBefore w:val="0"/>
        <w:widowControl/>
        <w:kinsoku w:val="0"/>
        <w:wordWrap/>
        <w:overflowPunct/>
        <w:topLinePunct w:val="0"/>
        <w:autoSpaceDE w:val="0"/>
        <w:autoSpaceDN w:val="0"/>
        <w:bidi w:val="0"/>
        <w:adjustRightInd w:val="0"/>
        <w:snapToGrid w:val="0"/>
        <w:spacing w:before="231" w:line="300" w:lineRule="exact"/>
        <w:ind w:left="425"/>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某一个体由于近交形成相同等位基因的比率。用 Fx 表示。</w:t>
      </w:r>
    </w:p>
    <w:p>
      <w:pPr>
        <w:pStyle w:val="3"/>
        <w:keepNext w:val="0"/>
        <w:keepLines w:val="0"/>
        <w:pageBreakBefore w:val="0"/>
        <w:widowControl/>
        <w:kinsoku w:val="0"/>
        <w:wordWrap/>
        <w:overflowPunct/>
        <w:topLinePunct w:val="0"/>
        <w:autoSpaceDE w:val="0"/>
        <w:autoSpaceDN w:val="0"/>
        <w:bidi w:val="0"/>
        <w:adjustRightInd w:val="0"/>
        <w:snapToGrid w:val="0"/>
        <w:spacing w:before="197" w:line="300" w:lineRule="exact"/>
        <w:ind w:left="5"/>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3.13  </w:t>
      </w:r>
    </w:p>
    <w:p>
      <w:pPr>
        <w:pStyle w:val="3"/>
        <w:keepNext w:val="0"/>
        <w:keepLines w:val="0"/>
        <w:pageBreakBefore w:val="0"/>
        <w:widowControl/>
        <w:kinsoku w:val="0"/>
        <w:wordWrap/>
        <w:overflowPunct/>
        <w:topLinePunct w:val="0"/>
        <w:autoSpaceDE w:val="0"/>
        <w:autoSpaceDN w:val="0"/>
        <w:bidi w:val="0"/>
        <w:adjustRightInd w:val="0"/>
        <w:snapToGrid w:val="0"/>
        <w:spacing w:before="197" w:line="300" w:lineRule="exact"/>
        <w:ind w:left="5"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后裔测定</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根据一定数量随机交配后代的表型值来评定种羊遗传性能的一种选种方法。测定对象是遗传评估个 体的后裔。</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[来源：NY/T 1872-2010，3.4]</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3.14  </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选择指数</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hAnsi="Times New Roman"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奶山羊选种时，把同时选择的几个性状根据其经济加权值综合成一个使个体间可以互相比较的数值， 这个数值就是选择指数。</w:t>
      </w:r>
      <w:r>
        <w:rPr>
          <w:rFonts w:hint="eastAsia" w:hAnsi="Times New Roman" w:cs="Times New Roman"/>
          <w:sz w:val="21"/>
          <w:szCs w:val="20"/>
          <w:highlight w:val="none"/>
          <w:lang w:val="en-US" w:eastAsia="zh-CN" w:bidi="ar-SA"/>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[来源：NY/T 1872-2010，3.6，有修改]</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4  准备工作</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4.1  羊只编号</w:t>
      </w:r>
    </w:p>
    <w:p>
      <w:pPr>
        <w:pStyle w:val="3"/>
        <w:keepNext w:val="0"/>
        <w:keepLines w:val="0"/>
        <w:pageBreakBefore w:val="0"/>
        <w:widowControl/>
        <w:kinsoku w:val="0"/>
        <w:wordWrap/>
        <w:overflowPunct/>
        <w:topLinePunct w:val="0"/>
        <w:autoSpaceDE w:val="0"/>
        <w:autoSpaceDN w:val="0"/>
        <w:bidi w:val="0"/>
        <w:adjustRightInd w:val="0"/>
        <w:snapToGrid w:val="0"/>
        <w:spacing w:line="300" w:lineRule="exact"/>
        <w:ind w:left="420" w:firstLine="6180" w:firstLineChars="3000"/>
        <w:textAlignment w:val="baseline"/>
        <w:rPr>
          <w:rFonts w:hint="eastAsia" w:ascii="黑体" w:hAnsi="黑体" w:eastAsia="黑体" w:cs="黑体"/>
          <w:spacing w:val="-2"/>
          <w:sz w:val="21"/>
          <w:szCs w:val="21"/>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firstLineChars="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羔羊断奶后，按陕西省奶山羊登记建档编号规则的要求，</w:t>
      </w:r>
      <w:r>
        <w:rPr>
          <w:rFonts w:hint="eastAsia" w:hAnsi="Times New Roman" w:cs="Times New Roman"/>
          <w:sz w:val="21"/>
          <w:szCs w:val="20"/>
          <w:highlight w:val="none"/>
          <w:lang w:val="en-US" w:eastAsia="zh-CN" w:bidi="ar-SA"/>
        </w:rPr>
        <w:t>标记固定</w:t>
      </w:r>
      <w:r>
        <w:rPr>
          <w:rFonts w:hint="eastAsia" w:ascii="宋体" w:hAnsi="Times New Roman" w:eastAsia="宋体" w:cs="Times New Roman"/>
          <w:sz w:val="21"/>
          <w:szCs w:val="20"/>
          <w:highlight w:val="none"/>
          <w:lang w:val="en-US" w:eastAsia="zh-CN" w:bidi="ar-SA"/>
        </w:rPr>
        <w:t>编号。若奶山羊无编号或不详</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时</w:t>
      </w:r>
      <w:r>
        <w:rPr>
          <w:rFonts w:hint="eastAsia" w:hAnsi="Times New Roman" w:cs="Times New Roman"/>
          <w:sz w:val="21"/>
          <w:szCs w:val="20"/>
          <w:highlight w:val="none"/>
          <w:lang w:val="en-US" w:eastAsia="zh-CN" w:bidi="ar-SA"/>
        </w:rPr>
        <w:t>，重新</w:t>
      </w:r>
      <w:r>
        <w:rPr>
          <w:rFonts w:hint="eastAsia" w:ascii="宋体" w:hAnsi="Times New Roman" w:eastAsia="宋体" w:cs="Times New Roman"/>
          <w:sz w:val="21"/>
          <w:szCs w:val="20"/>
          <w:highlight w:val="none"/>
          <w:lang w:val="en-US" w:eastAsia="zh-CN" w:bidi="ar-SA"/>
        </w:rPr>
        <w:t>标记固定编号。</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4.2  建档立卡</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firstLine="420" w:firstLineChars="200"/>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建立奶山羊档案卡片或电子档案，填写系谱和出生信息。</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4.3  健康检查</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left="427"/>
        <w:textAlignment w:val="baseline"/>
        <w:rPr>
          <w:rFonts w:hint="eastAsia" w:ascii="黑体" w:hAnsi="黑体" w:eastAsia="黑体" w:cs="黑体"/>
          <w:spacing w:val="-2"/>
          <w:sz w:val="21"/>
          <w:szCs w:val="21"/>
          <w:lang w:val="en-US" w:eastAsia="zh-CN"/>
        </w:rPr>
      </w:pPr>
      <w:r>
        <w:rPr>
          <w:rFonts w:hint="eastAsia" w:ascii="宋体" w:hAnsi="Times New Roman" w:eastAsia="宋体" w:cs="Times New Roman"/>
          <w:sz w:val="21"/>
          <w:szCs w:val="20"/>
          <w:highlight w:val="none"/>
          <w:lang w:val="en-US" w:eastAsia="zh-CN" w:bidi="ar-SA"/>
        </w:rPr>
        <w:t>按临床诊断方法每年</w:t>
      </w:r>
      <w:r>
        <w:rPr>
          <w:rFonts w:hint="eastAsia" w:hAnsi="Times New Roman" w:cs="Times New Roman"/>
          <w:sz w:val="21"/>
          <w:szCs w:val="20"/>
          <w:highlight w:val="none"/>
          <w:lang w:val="en-US" w:eastAsia="zh-CN" w:bidi="ar-SA"/>
        </w:rPr>
        <w:t>对奶山羊做1次健康检查</w:t>
      </w:r>
      <w:r>
        <w:rPr>
          <w:rFonts w:hint="eastAsia" w:ascii="宋体" w:hAnsi="Times New Roman" w:eastAsia="宋体" w:cs="Times New Roman"/>
          <w:sz w:val="21"/>
          <w:szCs w:val="20"/>
          <w:highlight w:val="none"/>
          <w:lang w:val="en-US" w:eastAsia="zh-CN" w:bidi="ar-SA"/>
        </w:rPr>
        <w:t>，</w:t>
      </w:r>
      <w:r>
        <w:rPr>
          <w:rFonts w:hint="eastAsia" w:hAnsi="Times New Roman" w:cs="Times New Roman"/>
          <w:sz w:val="21"/>
          <w:szCs w:val="20"/>
          <w:highlight w:val="none"/>
          <w:lang w:val="en-US" w:eastAsia="zh-CN" w:bidi="ar-SA"/>
        </w:rPr>
        <w:t>并按</w:t>
      </w:r>
      <w:r>
        <w:rPr>
          <w:rFonts w:hint="eastAsia" w:ascii="宋体" w:hAnsi="Times New Roman" w:eastAsia="宋体" w:cs="Times New Roman"/>
          <w:sz w:val="21"/>
          <w:szCs w:val="20"/>
          <w:highlight w:val="none"/>
          <w:lang w:val="en-US" w:eastAsia="zh-CN" w:bidi="ar-SA"/>
        </w:rPr>
        <w:t>动物防疫法</w:t>
      </w:r>
      <w:r>
        <w:rPr>
          <w:rFonts w:hint="eastAsia" w:hAnsi="Times New Roman" w:cs="Times New Roman"/>
          <w:sz w:val="21"/>
          <w:szCs w:val="20"/>
          <w:highlight w:val="none"/>
          <w:lang w:val="en-US" w:eastAsia="zh-CN" w:bidi="ar-SA"/>
        </w:rPr>
        <w:t>要求对</w:t>
      </w:r>
      <w:r>
        <w:rPr>
          <w:rFonts w:hint="eastAsia" w:ascii="宋体" w:hAnsi="Times New Roman" w:eastAsia="宋体" w:cs="Times New Roman"/>
          <w:sz w:val="21"/>
          <w:szCs w:val="20"/>
          <w:highlight w:val="none"/>
          <w:lang w:val="en-US" w:eastAsia="zh-CN" w:bidi="ar-SA"/>
        </w:rPr>
        <w:t>二类疫病进行检测</w:t>
      </w:r>
      <w:r>
        <w:rPr>
          <w:rFonts w:hint="eastAsia" w:hAnsi="Times New Roman" w:cs="Times New Roman"/>
          <w:sz w:val="21"/>
          <w:szCs w:val="20"/>
          <w:highlight w:val="none"/>
          <w:lang w:val="en-US" w:eastAsia="zh-CN" w:bidi="ar-SA"/>
        </w:rPr>
        <w:t>净化</w:t>
      </w:r>
      <w:r>
        <w:rPr>
          <w:rFonts w:hint="eastAsia" w:ascii="宋体" w:hAnsi="Times New Roman" w:eastAsia="宋体" w:cs="Times New Roman"/>
          <w:sz w:val="21"/>
          <w:szCs w:val="20"/>
          <w:highlight w:val="none"/>
          <w:lang w:val="en-US" w:eastAsia="zh-CN" w:bidi="ar-SA"/>
        </w:rPr>
        <w:t>。</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4.4  年龄鉴定</w:t>
      </w:r>
    </w:p>
    <w:p>
      <w:pPr>
        <w:spacing w:before="60" w:line="192" w:lineRule="auto"/>
        <w:ind w:firstLine="6592" w:firstLineChars="3200"/>
        <w:rPr>
          <w:rFonts w:hint="eastAsia" w:ascii="黑体" w:hAnsi="黑体" w:eastAsia="黑体" w:cs="黑体"/>
          <w:spacing w:val="-2"/>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firstLine="420" w:firstLineChars="200"/>
        <w:textAlignment w:val="baseline"/>
        <w:rPr>
          <w:rFonts w:hint="eastAsia" w:ascii="宋体" w:hAnsi="Times New Roman" w:eastAsia="宋体" w:cs="Times New Roman"/>
          <w:sz w:val="21"/>
          <w:szCs w:val="20"/>
          <w:highlight w:val="none"/>
          <w:lang w:val="en-US" w:eastAsia="zh-CN" w:bidi="ar-SA"/>
        </w:rPr>
      </w:pPr>
      <w:bookmarkStart w:id="3" w:name="bookmark7"/>
      <w:bookmarkEnd w:id="3"/>
      <w:r>
        <w:rPr>
          <w:rFonts w:hint="eastAsia" w:ascii="宋体" w:hAnsi="Times New Roman" w:eastAsia="宋体" w:cs="Times New Roman"/>
          <w:sz w:val="21"/>
          <w:szCs w:val="20"/>
          <w:highlight w:val="none"/>
          <w:lang w:val="en-US" w:eastAsia="zh-CN" w:bidi="ar-SA"/>
        </w:rPr>
        <w:t>奶山羊有档案的，按档案记录确定年龄；无档案或资料不详的，采用牙齿鉴定法判定奶山羊年龄。</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  选种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  选种原则</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firstLine="6180" w:firstLineChars="3000"/>
        <w:textAlignment w:val="baseline"/>
        <w:rPr>
          <w:rFonts w:hint="eastAsia" w:ascii="宋体" w:hAnsi="Times New Roman" w:eastAsia="宋体" w:cs="Times New Roman"/>
          <w:sz w:val="21"/>
          <w:szCs w:val="20"/>
          <w:highlight w:val="none"/>
          <w:lang w:val="en-US" w:eastAsia="zh-CN" w:bidi="ar-SA"/>
        </w:rPr>
      </w:pPr>
      <w:r>
        <w:rPr>
          <w:rFonts w:hint="eastAsia" w:ascii="黑体" w:hAnsi="黑体" w:eastAsia="黑体" w:cs="黑体"/>
          <w:spacing w:val="-2"/>
          <w:sz w:val="21"/>
          <w:szCs w:val="21"/>
          <w:lang w:val="en-US" w:eastAsia="zh-CN"/>
        </w:rPr>
        <w:t xml:space="preserve">DB 6103/T </w:t>
      </w:r>
      <w:r>
        <w:rPr>
          <w:rFonts w:hint="default" w:ascii="黑体" w:hAnsi="黑体" w:eastAsia="黑体" w:cs="黑体"/>
          <w:spacing w:val="-2"/>
          <w:sz w:val="21"/>
          <w:szCs w:val="21"/>
          <w:lang w:val="en-US" w:eastAsia="zh-CN"/>
        </w:rPr>
        <w:t>××</w:t>
      </w:r>
      <w:r>
        <w:rPr>
          <w:rFonts w:hint="eastAsia" w:ascii="黑体" w:hAnsi="黑体" w:eastAsia="黑体" w:cs="黑体"/>
          <w:spacing w:val="-2"/>
          <w:sz w:val="21"/>
          <w:szCs w:val="21"/>
          <w:lang w:val="en-US" w:eastAsia="zh-CN"/>
        </w:rPr>
        <w:t>—</w:t>
      </w:r>
      <w:r>
        <w:rPr>
          <w:rFonts w:hint="default" w:ascii="黑体" w:hAnsi="黑体" w:eastAsia="黑体" w:cs="黑体"/>
          <w:spacing w:val="-2"/>
          <w:sz w:val="21"/>
          <w:szCs w:val="21"/>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default"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5.1.1 符合DB61/T</w:t>
      </w:r>
      <w:r>
        <w:rPr>
          <w:rFonts w:hint="eastAsia" w:hAnsi="Times New Roman" w:cs="Times New Roman"/>
          <w:sz w:val="21"/>
          <w:szCs w:val="20"/>
          <w:highlight w:val="none"/>
          <w:lang w:val="en-US" w:eastAsia="zh-CN" w:bidi="ar-SA"/>
        </w:rPr>
        <w:t xml:space="preserve"> </w:t>
      </w:r>
      <w:r>
        <w:rPr>
          <w:rFonts w:hint="eastAsia" w:ascii="宋体" w:hAnsi="Times New Roman" w:eastAsia="宋体" w:cs="Times New Roman"/>
          <w:sz w:val="21"/>
          <w:szCs w:val="20"/>
          <w:highlight w:val="none"/>
          <w:lang w:val="en-US" w:eastAsia="zh-CN" w:bidi="ar-SA"/>
        </w:rPr>
        <w:t>1521.1、DB61/T</w:t>
      </w:r>
      <w:r>
        <w:rPr>
          <w:rFonts w:hint="eastAsia" w:hAnsi="Times New Roman" w:cs="Times New Roman"/>
          <w:sz w:val="21"/>
          <w:szCs w:val="20"/>
          <w:highlight w:val="none"/>
          <w:lang w:val="en-US" w:eastAsia="zh-CN" w:bidi="ar-SA"/>
        </w:rPr>
        <w:t xml:space="preserve"> </w:t>
      </w:r>
      <w:r>
        <w:rPr>
          <w:rFonts w:hint="eastAsia" w:ascii="宋体" w:hAnsi="Times New Roman" w:eastAsia="宋体" w:cs="Times New Roman"/>
          <w:sz w:val="21"/>
          <w:szCs w:val="20"/>
          <w:highlight w:val="none"/>
          <w:lang w:val="en-US" w:eastAsia="zh-CN" w:bidi="ar-SA"/>
        </w:rPr>
        <w:t>1521.2</w:t>
      </w:r>
      <w:r>
        <w:rPr>
          <w:rFonts w:hint="eastAsia" w:hAnsi="Times New Roman" w:cs="Times New Roman"/>
          <w:sz w:val="21"/>
          <w:szCs w:val="20"/>
          <w:highlight w:val="none"/>
          <w:lang w:val="en-US" w:eastAsia="zh-CN" w:bidi="ar-SA"/>
        </w:rPr>
        <w:t>的</w:t>
      </w:r>
      <w:r>
        <w:rPr>
          <w:rFonts w:hint="eastAsia" w:ascii="宋体" w:hAnsi="Times New Roman" w:eastAsia="宋体" w:cs="Times New Roman"/>
          <w:sz w:val="21"/>
          <w:szCs w:val="20"/>
          <w:highlight w:val="none"/>
          <w:lang w:val="en-US" w:eastAsia="zh-CN" w:bidi="ar-SA"/>
        </w:rPr>
        <w:t>规定。</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5.1.2  淘汰弱小或畸形的羊只。</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5.1.3  淘汰间性羊只。</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5.1.4  淘汰有遗传疾病的羊只。</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5.1.5  淘汰患布鲁氏菌病、假结核等传染性疾病的羊只。</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5.1.6  淘汰失去种用价值的羊只。</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5.1.7  淘汰睾丸发育不正常、失去配种能力的公羊。</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5.1.8  淘汰乳头及乳房有生理缺陷及屡配不孕的母羊。</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5.1.9  淘汰 5 岁以上的种公羊和 7 岁以上的母羊。</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5.1.10 选留体质健康、体型较大、乳用性能明显、产奶量高、乳成分营养指标高、繁殖力强、抗病力 强、性成熟和体成熟早的羊只。</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5.2  选种方法</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5.2.1  出生时（1d 龄）选种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"5.2.1.1"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5.2.1.1</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外貌选择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公母羔符合品种特征，毛色纯正，生殖器官正常。</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"5.2.1.2"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5.2.1.2</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出生重选择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公羔≥3.5 kg，母羔≥3.0 kg。</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5.2.2  断奶后（3 月龄）选种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"5.2.2.1"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5.2.2.1</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外貌选择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"5.2.2.1"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5.2.2.1</w:t>
      </w:r>
      <w:r>
        <w:rPr>
          <w:rFonts w:hint="eastAsia" w:ascii="宋体" w:hAnsi="Times New Roman" w:eastAsia="宋体" w:cs="Times New Roman"/>
          <w:sz w:val="21"/>
          <w:szCs w:val="20"/>
          <w:highlight w:val="none"/>
          <w:lang w:val="en-US" w:eastAsia="zh-CN" w:bidi="ar-SA"/>
        </w:rPr>
        <w:fldChar w:fldCharType="end"/>
      </w:r>
      <w:r>
        <w:rPr>
          <w:rFonts w:hint="eastAsia" w:hAnsi="Times New Roman" w:cs="Times New Roman"/>
          <w:sz w:val="21"/>
          <w:szCs w:val="20"/>
          <w:highlight w:val="none"/>
          <w:lang w:val="en-US" w:eastAsia="zh-CN" w:bidi="ar-SA"/>
        </w:rPr>
        <w:t xml:space="preserve">.1 </w:t>
      </w:r>
      <w:r>
        <w:rPr>
          <w:rFonts w:hint="eastAsia" w:ascii="宋体" w:hAnsi="Times New Roman" w:eastAsia="宋体" w:cs="Times New Roman"/>
          <w:sz w:val="21"/>
          <w:szCs w:val="20"/>
          <w:highlight w:val="none"/>
          <w:lang w:val="en-US" w:eastAsia="zh-CN" w:bidi="ar-SA"/>
        </w:rPr>
        <w:t>公羔体型外貌达到本品种 2 级以上。</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"5.2.2.1"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5.2.2.1</w:t>
      </w:r>
      <w:r>
        <w:rPr>
          <w:rFonts w:hint="eastAsia" w:ascii="宋体" w:hAnsi="Times New Roman" w:eastAsia="宋体" w:cs="Times New Roman"/>
          <w:sz w:val="21"/>
          <w:szCs w:val="20"/>
          <w:highlight w:val="none"/>
          <w:lang w:val="en-US" w:eastAsia="zh-CN" w:bidi="ar-SA"/>
        </w:rPr>
        <w:fldChar w:fldCharType="end"/>
      </w:r>
      <w:r>
        <w:rPr>
          <w:rFonts w:hint="eastAsia" w:hAnsi="Times New Roman" w:cs="Times New Roman"/>
          <w:sz w:val="21"/>
          <w:szCs w:val="20"/>
          <w:highlight w:val="none"/>
          <w:lang w:val="en-US" w:eastAsia="zh-CN" w:bidi="ar-SA"/>
        </w:rPr>
        <w:t xml:space="preserve">.2 </w:t>
      </w:r>
      <w:r>
        <w:rPr>
          <w:rFonts w:hint="eastAsia" w:ascii="宋体" w:hAnsi="Times New Roman" w:eastAsia="宋体" w:cs="Times New Roman"/>
          <w:sz w:val="21"/>
          <w:szCs w:val="20"/>
          <w:highlight w:val="none"/>
          <w:lang w:val="en-US" w:eastAsia="zh-CN" w:bidi="ar-SA"/>
        </w:rPr>
        <w:t>母羔体型外貌达到本品种 3 级以上；也可按</w:t>
      </w: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"5.2.2.4"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5.2.2.4</w:t>
      </w:r>
      <w:r>
        <w:rPr>
          <w:rFonts w:hint="eastAsia" w:ascii="宋体" w:hAnsi="Times New Roman" w:eastAsia="宋体" w:cs="Times New Roman"/>
          <w:sz w:val="21"/>
          <w:szCs w:val="20"/>
          <w:highlight w:val="none"/>
          <w:lang w:val="en-US" w:eastAsia="zh-CN" w:bidi="ar-SA"/>
        </w:rPr>
        <w:fldChar w:fldCharType="end"/>
      </w:r>
      <w:r>
        <w:rPr>
          <w:rFonts w:hint="eastAsia" w:hAnsi="Times New Roman" w:cs="Times New Roman"/>
          <w:sz w:val="21"/>
          <w:szCs w:val="20"/>
          <w:highlight w:val="none"/>
          <w:lang w:val="en-US" w:eastAsia="zh-CN" w:bidi="ar-SA"/>
        </w:rPr>
        <w:t>要求，根据</w:t>
      </w:r>
      <w:r>
        <w:rPr>
          <w:rFonts w:hint="eastAsia" w:ascii="宋体" w:hAnsi="Times New Roman" w:eastAsia="宋体" w:cs="Times New Roman"/>
          <w:sz w:val="21"/>
          <w:szCs w:val="20"/>
          <w:highlight w:val="none"/>
          <w:lang w:val="en-US" w:eastAsia="zh-CN" w:bidi="ar-SA"/>
        </w:rPr>
        <w:t>断奶母羔</w:t>
      </w:r>
      <w:r>
        <w:rPr>
          <w:rFonts w:hint="eastAsia" w:hAnsi="Times New Roman" w:cs="Times New Roman"/>
          <w:sz w:val="21"/>
          <w:szCs w:val="20"/>
          <w:highlight w:val="none"/>
          <w:lang w:val="en-US" w:eastAsia="zh-CN" w:bidi="ar-SA"/>
        </w:rPr>
        <w:t>综合</w:t>
      </w:r>
      <w:r>
        <w:rPr>
          <w:rFonts w:hint="eastAsia" w:ascii="宋体" w:hAnsi="Times New Roman" w:eastAsia="宋体" w:cs="Times New Roman"/>
          <w:sz w:val="21"/>
          <w:szCs w:val="20"/>
          <w:highlight w:val="none"/>
          <w:lang w:val="en-US" w:eastAsia="zh-CN" w:bidi="ar-SA"/>
        </w:rPr>
        <w:t>选择指数</w:t>
      </w:r>
      <w:r>
        <w:rPr>
          <w:rFonts w:hint="eastAsia" w:hAnsi="Times New Roman" w:cs="Times New Roman"/>
          <w:sz w:val="21"/>
          <w:szCs w:val="20"/>
          <w:highlight w:val="none"/>
          <w:lang w:val="en-US" w:eastAsia="zh-CN" w:bidi="ar-SA"/>
        </w:rPr>
        <w:t>排名选择</w:t>
      </w:r>
      <w:r>
        <w:rPr>
          <w:rFonts w:hint="eastAsia" w:ascii="宋体" w:hAnsi="Times New Roman" w:eastAsia="宋体" w:cs="Times New Roman"/>
          <w:sz w:val="21"/>
          <w:szCs w:val="20"/>
          <w:highlight w:val="none"/>
          <w:lang w:val="en-US" w:eastAsia="zh-CN" w:bidi="ar-SA"/>
        </w:rPr>
        <w:t>，计算公式见附录 A 中 A.1</w:t>
      </w:r>
      <w:r>
        <w:rPr>
          <w:rFonts w:hint="eastAsia" w:hAnsi="Times New Roman" w:cs="Times New Roman"/>
          <w:sz w:val="21"/>
          <w:szCs w:val="20"/>
          <w:highlight w:val="none"/>
          <w:lang w:val="en-US" w:eastAsia="zh-CN" w:bidi="ar-SA"/>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"5.2.2.2"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5.2.2.2</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断奶重选择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公羔≥18 kg，母羔≥16 kg。</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firstLine="6180" w:firstLineChars="3000"/>
        <w:jc w:val="right"/>
        <w:textAlignment w:val="baseline"/>
        <w:rPr>
          <w:rFonts w:hint="eastAsia" w:ascii="宋体" w:hAnsi="Times New Roman" w:eastAsia="宋体" w:cs="Times New Roman"/>
          <w:sz w:val="21"/>
          <w:szCs w:val="20"/>
          <w:highlight w:val="none"/>
          <w:lang w:val="en-US" w:eastAsia="zh-CN" w:bidi="ar-SA"/>
        </w:rPr>
      </w:pPr>
      <w:r>
        <w:rPr>
          <w:rFonts w:hint="eastAsia" w:ascii="黑体" w:hAnsi="黑体" w:eastAsia="黑体" w:cs="黑体"/>
          <w:spacing w:val="-2"/>
          <w:sz w:val="21"/>
          <w:szCs w:val="21"/>
          <w:lang w:val="en-US" w:eastAsia="zh-CN"/>
        </w:rPr>
        <w:t xml:space="preserve">DB 6103/T </w:t>
      </w:r>
      <w:r>
        <w:rPr>
          <w:rFonts w:hint="default" w:ascii="黑体" w:hAnsi="黑体" w:eastAsia="黑体" w:cs="黑体"/>
          <w:spacing w:val="-2"/>
          <w:sz w:val="21"/>
          <w:szCs w:val="21"/>
          <w:lang w:val="en-US" w:eastAsia="zh-CN"/>
        </w:rPr>
        <w:t>××</w:t>
      </w:r>
      <w:r>
        <w:rPr>
          <w:rFonts w:hint="eastAsia" w:ascii="黑体" w:hAnsi="黑体" w:eastAsia="黑体" w:cs="黑体"/>
          <w:spacing w:val="-2"/>
          <w:sz w:val="21"/>
          <w:szCs w:val="21"/>
          <w:lang w:val="en-US" w:eastAsia="zh-CN"/>
        </w:rPr>
        <w:t>—</w:t>
      </w:r>
      <w:r>
        <w:rPr>
          <w:rFonts w:hint="default" w:ascii="黑体" w:hAnsi="黑体" w:eastAsia="黑体" w:cs="黑体"/>
          <w:spacing w:val="-2"/>
          <w:sz w:val="21"/>
          <w:szCs w:val="21"/>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"5.2.2.3"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5.2.2.3</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系谱选择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公羔和母羔的父母亲个体鉴定等级 2 级以上。</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"5.2.2.4"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5.2.2.4</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选留率</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公羔留种率 50%，母羔留种率 50%。</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5.2.3  配种前（10 月龄～18 月龄）选种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"5.2.3.1"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5.2.3.1</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体重选择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公羊≥38 kg，母羊≥32 kg。</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"5.2.3.2"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5.2.3.2</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体尺选择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公羊体重、体高、体长达到本品种 1 级以上；母羊体重、体高、体长达到本品种 2 级以上。</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"5.2.3.3"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5.2.3.3</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外貌选择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u w:val="none"/>
          <w:lang w:val="en-US" w:eastAsia="zh-CN" w:bidi="ar-SA"/>
        </w:rPr>
      </w:pPr>
      <w:r>
        <w:rPr>
          <w:rFonts w:hint="eastAsia" w:hAnsi="Times New Roman" w:cs="Times New Roman"/>
          <w:sz w:val="21"/>
          <w:szCs w:val="20"/>
          <w:highlight w:val="none"/>
          <w:u w:val="none"/>
          <w:lang w:val="en-US" w:eastAsia="zh-CN" w:bidi="ar-SA"/>
        </w:rPr>
        <w:t xml:space="preserve">5.2.3.3.1  </w:t>
      </w:r>
      <w:r>
        <w:rPr>
          <w:rFonts w:hint="eastAsia" w:ascii="宋体" w:hAnsi="Times New Roman" w:eastAsia="宋体" w:cs="Times New Roman"/>
          <w:sz w:val="21"/>
          <w:szCs w:val="20"/>
          <w:highlight w:val="none"/>
          <w:u w:val="none"/>
          <w:lang w:val="en-US" w:eastAsia="zh-CN" w:bidi="ar-SA"/>
        </w:rPr>
        <w:t>公羊体型外貌达到本品种 1 级以上。</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both"/>
        <w:textAlignment w:val="baseline"/>
        <w:rPr>
          <w:rFonts w:hint="eastAsia" w:ascii="宋体" w:hAnsi="Times New Roman" w:eastAsia="宋体" w:cs="Times New Roman"/>
          <w:sz w:val="21"/>
          <w:szCs w:val="20"/>
          <w:highlight w:val="none"/>
          <w:u w:val="none"/>
          <w:lang w:val="en-US" w:eastAsia="zh-CN" w:bidi="ar-SA"/>
        </w:rPr>
      </w:pPr>
      <w:r>
        <w:rPr>
          <w:rFonts w:hint="eastAsia" w:hAnsi="Times New Roman" w:cs="Times New Roman"/>
          <w:sz w:val="21"/>
          <w:szCs w:val="20"/>
          <w:highlight w:val="none"/>
          <w:u w:val="none"/>
          <w:lang w:val="en-US" w:eastAsia="zh-CN" w:bidi="ar-SA"/>
        </w:rPr>
        <w:t xml:space="preserve">5.2.3.3.2  </w:t>
      </w:r>
      <w:r>
        <w:rPr>
          <w:rFonts w:hint="eastAsia" w:ascii="宋体" w:hAnsi="Times New Roman" w:eastAsia="宋体" w:cs="Times New Roman"/>
          <w:sz w:val="21"/>
          <w:szCs w:val="20"/>
          <w:highlight w:val="none"/>
          <w:u w:val="none"/>
          <w:lang w:val="en-US" w:eastAsia="zh-CN" w:bidi="ar-SA"/>
        </w:rPr>
        <w:t>母羊体型外貌达到本品种 2 级以上；</w:t>
      </w:r>
      <w:r>
        <w:rPr>
          <w:rFonts w:hint="eastAsia" w:ascii="宋体" w:hAnsi="Times New Roman" w:eastAsia="宋体" w:cs="Times New Roman"/>
          <w:sz w:val="21"/>
          <w:szCs w:val="20"/>
          <w:highlight w:val="none"/>
          <w:lang w:val="en-US" w:eastAsia="zh-CN" w:bidi="ar-SA"/>
        </w:rPr>
        <w:t>也可按</w:t>
      </w: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"5.2.2.4"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w:t>
      </w:r>
      <w:r>
        <w:rPr>
          <w:rFonts w:hint="eastAsia" w:hAnsi="Times New Roman" w:cs="Times New Roman"/>
          <w:sz w:val="21"/>
          <w:szCs w:val="20"/>
          <w:highlight w:val="none"/>
          <w:lang w:val="en-US" w:eastAsia="zh-CN" w:bidi="ar-SA"/>
        </w:rPr>
        <w:t>3</w:t>
      </w:r>
      <w:r>
        <w:rPr>
          <w:rFonts w:hint="eastAsia" w:ascii="宋体" w:hAnsi="Times New Roman" w:eastAsia="宋体" w:cs="Times New Roman"/>
          <w:sz w:val="21"/>
          <w:szCs w:val="20"/>
          <w:highlight w:val="none"/>
          <w:lang w:val="en-US" w:eastAsia="zh-CN" w:bidi="ar-SA"/>
        </w:rPr>
        <w:fldChar w:fldCharType="end"/>
      </w:r>
      <w:r>
        <w:rPr>
          <w:rFonts w:hint="eastAsia" w:hAnsi="Times New Roman" w:cs="Times New Roman"/>
          <w:sz w:val="21"/>
          <w:szCs w:val="20"/>
          <w:highlight w:val="none"/>
          <w:lang w:val="en-US" w:eastAsia="zh-CN" w:bidi="ar-SA"/>
        </w:rPr>
        <w:t>.5要求，根据青年</w:t>
      </w:r>
      <w:r>
        <w:rPr>
          <w:rFonts w:hint="eastAsia" w:ascii="宋体" w:hAnsi="Times New Roman" w:eastAsia="宋体" w:cs="Times New Roman"/>
          <w:sz w:val="21"/>
          <w:szCs w:val="20"/>
          <w:highlight w:val="none"/>
          <w:lang w:val="en-US" w:eastAsia="zh-CN" w:bidi="ar-SA"/>
        </w:rPr>
        <w:t>母</w:t>
      </w:r>
      <w:r>
        <w:rPr>
          <w:rFonts w:hint="eastAsia" w:hAnsi="Times New Roman" w:cs="Times New Roman"/>
          <w:sz w:val="21"/>
          <w:szCs w:val="20"/>
          <w:highlight w:val="none"/>
          <w:lang w:val="en-US" w:eastAsia="zh-CN" w:bidi="ar-SA"/>
        </w:rPr>
        <w:t>羊综合</w:t>
      </w:r>
      <w:r>
        <w:rPr>
          <w:rFonts w:hint="eastAsia" w:ascii="宋体" w:hAnsi="Times New Roman" w:eastAsia="宋体" w:cs="Times New Roman"/>
          <w:sz w:val="21"/>
          <w:szCs w:val="20"/>
          <w:highlight w:val="none"/>
          <w:lang w:val="en-US" w:eastAsia="zh-CN" w:bidi="ar-SA"/>
        </w:rPr>
        <w:t>选择指数</w:t>
      </w:r>
      <w:r>
        <w:rPr>
          <w:rFonts w:hint="eastAsia" w:hAnsi="Times New Roman" w:cs="Times New Roman"/>
          <w:sz w:val="21"/>
          <w:szCs w:val="20"/>
          <w:highlight w:val="none"/>
          <w:lang w:val="en-US" w:eastAsia="zh-CN" w:bidi="ar-SA"/>
        </w:rPr>
        <w:t>排名选择</w:t>
      </w:r>
      <w:r>
        <w:rPr>
          <w:rFonts w:hint="eastAsia" w:ascii="宋体" w:hAnsi="Times New Roman" w:eastAsia="宋体" w:cs="Times New Roman"/>
          <w:sz w:val="21"/>
          <w:szCs w:val="20"/>
          <w:highlight w:val="none"/>
          <w:lang w:val="en-US" w:eastAsia="zh-CN" w:bidi="ar-SA"/>
        </w:rPr>
        <w:t>，计算公式见附录 A 中 A.</w:t>
      </w:r>
      <w:r>
        <w:rPr>
          <w:rFonts w:hint="eastAsia" w:hAnsi="Times New Roman" w:cs="Times New Roman"/>
          <w:sz w:val="21"/>
          <w:szCs w:val="20"/>
          <w:highlight w:val="none"/>
          <w:lang w:val="en-US" w:eastAsia="zh-CN" w:bidi="ar-SA"/>
        </w:rPr>
        <w:t>2。</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"5.2.3.4"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5.2.3.4</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繁殖性能选择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黑体" w:hAnsi="黑体" w:eastAsia="黑体" w:cs="黑体"/>
          <w:spacing w:val="-2"/>
          <w:sz w:val="21"/>
          <w:szCs w:val="21"/>
          <w:lang w:val="en-US" w:eastAsia="zh-CN"/>
        </w:rPr>
      </w:pPr>
      <w:r>
        <w:rPr>
          <w:rFonts w:hint="eastAsia" w:ascii="宋体" w:hAnsi="Times New Roman" w:eastAsia="宋体" w:cs="Times New Roman"/>
          <w:sz w:val="21"/>
          <w:szCs w:val="20"/>
          <w:highlight w:val="none"/>
          <w:lang w:val="en-US" w:eastAsia="zh-CN" w:bidi="ar-SA"/>
        </w:rPr>
        <w:t>公羊性反射明显，精液品质正常，精子活力≥70%；母羊繁殖器官正常，发情表征明显。</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"5.2.3.5"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5.2.3.5</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选留率</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公羊留种率30%，母羊留种率90%。</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5.2.4  产羔后 90 d（18 月龄～26 月龄）选种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"5.2.4.1"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5.2.4.1</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繁殖性能选择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公羊与配的母羊受胎率高、母羔多；母羊繁殖性能良好，情期受胎率高，产羔数多。</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"5.2.4.2"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5.2.4.2</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泌乳性能选择</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"5.2.4.2"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5.2.4.2</w:t>
      </w:r>
      <w:r>
        <w:rPr>
          <w:rFonts w:hint="eastAsia" w:ascii="宋体" w:hAnsi="Times New Roman" w:eastAsia="宋体" w:cs="Times New Roman"/>
          <w:sz w:val="21"/>
          <w:szCs w:val="20"/>
          <w:highlight w:val="none"/>
          <w:lang w:val="en-US" w:eastAsia="zh-CN" w:bidi="ar-SA"/>
        </w:rPr>
        <w:fldChar w:fldCharType="end"/>
      </w:r>
      <w:r>
        <w:rPr>
          <w:rFonts w:hint="eastAsia" w:hAnsi="Times New Roman" w:cs="Times New Roman"/>
          <w:sz w:val="21"/>
          <w:szCs w:val="20"/>
          <w:highlight w:val="none"/>
          <w:lang w:val="en-US" w:eastAsia="zh-CN" w:bidi="ar-SA"/>
        </w:rPr>
        <w:t>.1</w:t>
      </w:r>
      <w:r>
        <w:rPr>
          <w:rFonts w:hint="eastAsia" w:ascii="宋体" w:hAnsi="Times New Roman" w:eastAsia="宋体" w:cs="Times New Roman"/>
          <w:sz w:val="21"/>
          <w:szCs w:val="20"/>
          <w:highlight w:val="none"/>
          <w:lang w:val="en-US" w:eastAsia="zh-CN" w:bidi="ar-SA"/>
        </w:rPr>
        <w:t>公羊按 NY/T 1872 的规定，依据女儿产后 90 d 的产奶量进行后裔测定。</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both"/>
        <w:textAlignment w:val="baseline"/>
        <w:rPr>
          <w:rFonts w:hint="eastAsia" w:ascii="宋体" w:hAnsi="Times New Roman" w:eastAsia="宋体" w:cs="Times New Roman"/>
          <w:sz w:val="21"/>
          <w:szCs w:val="20"/>
          <w:highlight w:val="none"/>
          <w:u w:val="none"/>
          <w:lang w:val="en-US" w:eastAsia="zh-CN" w:bidi="ar-SA"/>
        </w:rPr>
      </w:pPr>
      <w:r>
        <w:rPr>
          <w:rFonts w:hint="eastAsia" w:hAnsi="Times New Roman" w:cs="Times New Roman"/>
          <w:sz w:val="21"/>
          <w:szCs w:val="20"/>
          <w:highlight w:val="none"/>
          <w:lang w:val="en-US" w:eastAsia="zh-CN" w:bidi="ar-SA"/>
        </w:rPr>
        <w:t>5.2.4.2.2</w:t>
      </w:r>
      <w:r>
        <w:rPr>
          <w:rFonts w:hint="eastAsia" w:ascii="宋体" w:hAnsi="Times New Roman" w:eastAsia="宋体" w:cs="Times New Roman"/>
          <w:sz w:val="21"/>
          <w:szCs w:val="20"/>
          <w:highlight w:val="none"/>
          <w:lang w:val="en-US" w:eastAsia="zh-CN" w:bidi="ar-SA"/>
        </w:rPr>
        <w:t>母羊按 NY/T 1236 的规定，测定产后 90d 的产奶量和生鲜羊乳品质，泌乳性能达到本品种 2 级以上；也可按</w:t>
      </w:r>
      <w:r>
        <w:rPr>
          <w:rFonts w:hint="eastAsia" w:hAnsi="Times New Roman" w:cs="Times New Roman"/>
          <w:sz w:val="21"/>
          <w:szCs w:val="20"/>
          <w:highlight w:val="none"/>
          <w:lang w:val="en-US" w:eastAsia="zh-CN" w:bidi="ar-SA"/>
        </w:rPr>
        <w:t>5.2.4.3要求，根据产奶母羊综合</w:t>
      </w:r>
      <w:r>
        <w:rPr>
          <w:rFonts w:hint="eastAsia" w:ascii="宋体" w:hAnsi="Times New Roman" w:eastAsia="宋体" w:cs="Times New Roman"/>
          <w:sz w:val="21"/>
          <w:szCs w:val="20"/>
          <w:highlight w:val="none"/>
          <w:lang w:val="en-US" w:eastAsia="zh-CN" w:bidi="ar-SA"/>
        </w:rPr>
        <w:t>选择指数</w:t>
      </w:r>
      <w:r>
        <w:rPr>
          <w:rFonts w:hint="eastAsia" w:hAnsi="Times New Roman" w:cs="Times New Roman"/>
          <w:sz w:val="21"/>
          <w:szCs w:val="20"/>
          <w:highlight w:val="none"/>
          <w:lang w:val="en-US" w:eastAsia="zh-CN" w:bidi="ar-SA"/>
        </w:rPr>
        <w:t>排名选择</w:t>
      </w:r>
      <w:r>
        <w:rPr>
          <w:rFonts w:hint="eastAsia" w:ascii="宋体" w:hAnsi="Times New Roman" w:eastAsia="宋体" w:cs="Times New Roman"/>
          <w:sz w:val="21"/>
          <w:szCs w:val="20"/>
          <w:highlight w:val="none"/>
          <w:lang w:val="en-US" w:eastAsia="zh-CN" w:bidi="ar-SA"/>
        </w:rPr>
        <w:t>，计算公式见附录 A 中 A.</w:t>
      </w:r>
      <w:r>
        <w:rPr>
          <w:rFonts w:hint="eastAsia" w:hAnsi="Times New Roman" w:cs="Times New Roman"/>
          <w:sz w:val="21"/>
          <w:szCs w:val="20"/>
          <w:highlight w:val="none"/>
          <w:lang w:val="en-US" w:eastAsia="zh-CN" w:bidi="ar-SA"/>
        </w:rPr>
        <w:t>3。</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firstLine="6180" w:firstLineChars="3000"/>
        <w:textAlignment w:val="baseline"/>
        <w:rPr>
          <w:rFonts w:hint="eastAsia" w:ascii="宋体" w:hAnsi="Times New Roman" w:eastAsia="宋体" w:cs="Times New Roman"/>
          <w:sz w:val="21"/>
          <w:szCs w:val="20"/>
          <w:highlight w:val="none"/>
          <w:lang w:val="en-US" w:eastAsia="zh-CN" w:bidi="ar-SA"/>
        </w:rPr>
      </w:pPr>
      <w:r>
        <w:rPr>
          <w:rFonts w:hint="eastAsia" w:ascii="黑体" w:hAnsi="黑体" w:eastAsia="黑体" w:cs="黑体"/>
          <w:spacing w:val="-2"/>
          <w:sz w:val="21"/>
          <w:szCs w:val="21"/>
          <w:lang w:val="en-US" w:eastAsia="zh-CN"/>
        </w:rPr>
        <w:t xml:space="preserve">DB 6103/T </w:t>
      </w:r>
      <w:r>
        <w:rPr>
          <w:rFonts w:hint="default" w:ascii="黑体" w:hAnsi="黑体" w:eastAsia="黑体" w:cs="黑体"/>
          <w:spacing w:val="-2"/>
          <w:sz w:val="21"/>
          <w:szCs w:val="21"/>
          <w:lang w:val="en-US" w:eastAsia="zh-CN"/>
        </w:rPr>
        <w:t>××</w:t>
      </w:r>
      <w:r>
        <w:rPr>
          <w:rFonts w:hint="eastAsia" w:ascii="黑体" w:hAnsi="黑体" w:eastAsia="黑体" w:cs="黑体"/>
          <w:spacing w:val="-2"/>
          <w:sz w:val="21"/>
          <w:szCs w:val="21"/>
          <w:lang w:val="en-US" w:eastAsia="zh-CN"/>
        </w:rPr>
        <w:t>—</w:t>
      </w:r>
      <w:r>
        <w:rPr>
          <w:rFonts w:hint="default" w:ascii="黑体" w:hAnsi="黑体" w:eastAsia="黑体" w:cs="黑体"/>
          <w:spacing w:val="-2"/>
          <w:sz w:val="21"/>
          <w:szCs w:val="21"/>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"5.2.4.3"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5.2.4.3</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选留率</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u w:val="none"/>
          <w:lang w:val="en-US" w:eastAsia="zh-CN" w:bidi="ar-SA"/>
        </w:rPr>
      </w:pPr>
      <w:r>
        <w:rPr>
          <w:rFonts w:hint="eastAsia" w:hAnsi="Times New Roman" w:cs="Times New Roman"/>
          <w:sz w:val="21"/>
          <w:szCs w:val="20"/>
          <w:highlight w:val="none"/>
          <w:u w:val="none"/>
          <w:lang w:val="en-US" w:eastAsia="zh-CN" w:bidi="ar-SA"/>
        </w:rPr>
        <w:t xml:space="preserve">5.2.4.3.1 </w:t>
      </w:r>
      <w:r>
        <w:rPr>
          <w:rFonts w:hint="eastAsia" w:ascii="宋体" w:hAnsi="Times New Roman" w:eastAsia="宋体" w:cs="Times New Roman"/>
          <w:sz w:val="21"/>
          <w:szCs w:val="20"/>
          <w:highlight w:val="none"/>
          <w:u w:val="none"/>
          <w:lang w:val="en-US" w:eastAsia="zh-CN" w:bidi="ar-SA"/>
        </w:rPr>
        <w:t>公羊留种率 10</w:t>
      </w:r>
      <w:r>
        <w:rPr>
          <w:rFonts w:hint="eastAsia" w:hAnsi="Times New Roman" w:cs="Times New Roman"/>
          <w:sz w:val="21"/>
          <w:szCs w:val="20"/>
          <w:highlight w:val="none"/>
          <w:u w:val="none"/>
          <w:lang w:val="en-US" w:eastAsia="zh-CN" w:bidi="ar-SA"/>
        </w:rPr>
        <w:t>%</w:t>
      </w:r>
      <w:r>
        <w:rPr>
          <w:rFonts w:hint="eastAsia" w:ascii="宋体" w:hAnsi="Times New Roman" w:eastAsia="宋体" w:cs="Times New Roman"/>
          <w:sz w:val="21"/>
          <w:szCs w:val="20"/>
          <w:highlight w:val="none"/>
          <w:u w:val="none"/>
          <w:lang w:val="en-US" w:eastAsia="zh-CN" w:bidi="ar-SA"/>
        </w:rPr>
        <w:t>～20%，母羔留种率 40%～50%。</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宋体" w:hAnsi="Times New Roman" w:eastAsia="宋体" w:cs="Times New Roman"/>
          <w:sz w:val="21"/>
          <w:szCs w:val="20"/>
          <w:highlight w:val="none"/>
          <w:u w:val="none"/>
          <w:lang w:val="en-US" w:eastAsia="zh-CN" w:bidi="ar-SA"/>
        </w:rPr>
      </w:pPr>
      <w:r>
        <w:rPr>
          <w:rFonts w:hint="eastAsia" w:hAnsi="Times New Roman" w:cs="Times New Roman"/>
          <w:sz w:val="21"/>
          <w:szCs w:val="20"/>
          <w:highlight w:val="none"/>
          <w:u w:val="none"/>
          <w:lang w:val="en-US" w:eastAsia="zh-CN" w:bidi="ar-SA"/>
        </w:rPr>
        <w:t xml:space="preserve">5.2.4.3.2 </w:t>
      </w:r>
      <w:r>
        <w:rPr>
          <w:rFonts w:hint="eastAsia" w:ascii="宋体" w:hAnsi="Times New Roman" w:eastAsia="宋体" w:cs="Times New Roman"/>
          <w:sz w:val="21"/>
          <w:szCs w:val="20"/>
          <w:highlight w:val="none"/>
          <w:u w:val="none"/>
          <w:lang w:val="en-US" w:eastAsia="zh-CN" w:bidi="ar-SA"/>
        </w:rPr>
        <w:t>经过以上四个阶段的选择，公羊的最终留种率为1%～</w:t>
      </w:r>
      <w:r>
        <w:rPr>
          <w:rFonts w:hint="eastAsia" w:hAnsi="Times New Roman" w:cs="Times New Roman"/>
          <w:sz w:val="21"/>
          <w:szCs w:val="20"/>
          <w:highlight w:val="none"/>
          <w:u w:val="none"/>
          <w:lang w:val="en-US" w:eastAsia="zh-CN" w:bidi="ar-SA"/>
        </w:rPr>
        <w:t>5</w:t>
      </w:r>
      <w:r>
        <w:rPr>
          <w:rFonts w:hint="eastAsia" w:ascii="宋体" w:hAnsi="Times New Roman" w:eastAsia="宋体" w:cs="Times New Roman"/>
          <w:sz w:val="21"/>
          <w:szCs w:val="20"/>
          <w:highlight w:val="none"/>
          <w:u w:val="none"/>
          <w:lang w:val="en-US" w:eastAsia="zh-CN" w:bidi="ar-SA"/>
        </w:rPr>
        <w:t>%，母羊为15～25%。</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5.2.5  3 岁选种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428"/>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公羊按后裔测定结果选留；母羊按5.2.4 繁殖性能和泌乳性能选留。</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  选配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6.1  选配原则</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6.1.1  不允许有共同缺陷的种公羊与母羊进行选配。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6.1.2  不允许低等级种公羊与高等级母羊选配。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6.1.3  不允许先天性无角羊与先天性无角羊选配。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6.1.4  不允许幼龄羊与幼龄羊、老龄羊与老龄羊选配。</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6.1.5  采用体格结实、健康、繁殖性能和泌乳性能优良、生鲜羊乳品质好、等级高的种公羊与母羊进 行选配。</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6.1.6  采用青年羊与成年羊、成年公羊与成年母羊、成年公羊与老龄母羊进行选配。 </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6.1.7 选配产生的优良后代留作育种核心群，一般后代用作商品生产群或淘汰。</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6.1.8  第一次选配效果好的选配方案，可重复使用；选配效果不佳的选配方案，及时调整选配计划。</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6.2  选配方法</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6.2.1  品质选配</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"6.2.1.1"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6.2.1.1</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性能相同或相似，或育种值相似的公母羊，采用同质选配。</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"6.2.1.2"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6.2.1.2</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性能不相同或不相似，或育种值不相似的公母羊，采用异质选配。</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"6.2.1.3"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6.2.1.3</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个体选配，为每只母羊选定合适的参配种公羊。</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"6.2.1.4"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6.2.1.4</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群体选配，种公羊等级必须高于母羊等级。</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6.2.2  亲缘选配</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"6.2.2.1"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6.2.2.1</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固定优良性状时，采用近亲选配。</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"6.2.2.2"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6.2.2.2</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近亲选配时，种公羊和母羊要求体质结实、健康、生产性能高。</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firstLine="6180" w:firstLineChars="3000"/>
        <w:textAlignment w:val="baseline"/>
        <w:rPr>
          <w:rFonts w:hint="eastAsia" w:ascii="宋体" w:hAnsi="Times New Roman" w:eastAsia="宋体" w:cs="Times New Roman"/>
          <w:sz w:val="21"/>
          <w:szCs w:val="20"/>
          <w:highlight w:val="none"/>
          <w:lang w:val="en-US" w:eastAsia="zh-CN" w:bidi="ar-SA"/>
        </w:rPr>
      </w:pPr>
      <w:r>
        <w:rPr>
          <w:rFonts w:hint="eastAsia" w:ascii="黑体" w:hAnsi="黑体" w:eastAsia="黑体" w:cs="黑体"/>
          <w:spacing w:val="-2"/>
          <w:sz w:val="21"/>
          <w:szCs w:val="21"/>
          <w:lang w:val="en-US" w:eastAsia="zh-CN"/>
        </w:rPr>
        <w:t xml:space="preserve">DB 6103/T </w:t>
      </w:r>
      <w:r>
        <w:rPr>
          <w:rFonts w:hint="default" w:ascii="黑体" w:hAnsi="黑体" w:eastAsia="黑体" w:cs="黑体"/>
          <w:spacing w:val="-2"/>
          <w:sz w:val="21"/>
          <w:szCs w:val="21"/>
          <w:lang w:val="en-US" w:eastAsia="zh-CN"/>
        </w:rPr>
        <w:t>××</w:t>
      </w:r>
      <w:r>
        <w:rPr>
          <w:rFonts w:hint="eastAsia" w:ascii="黑体" w:hAnsi="黑体" w:eastAsia="黑体" w:cs="黑体"/>
          <w:spacing w:val="-2"/>
          <w:sz w:val="21"/>
          <w:szCs w:val="21"/>
          <w:lang w:val="en-US" w:eastAsia="zh-CN"/>
        </w:rPr>
        <w:t>—</w:t>
      </w:r>
      <w:r>
        <w:rPr>
          <w:rFonts w:hint="default" w:ascii="黑体" w:hAnsi="黑体" w:eastAsia="黑体" w:cs="黑体"/>
          <w:spacing w:val="-2"/>
          <w:sz w:val="21"/>
          <w:szCs w:val="21"/>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"6.2.2.3"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6.2.2.3</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近亲选配时，后代近交系数应控制在 30%以下，以 10% ～ 15%为宜。近交系数计算公式见附 录 A 中 A.4。</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fldChar w:fldCharType="begin"/>
      </w:r>
      <w:r>
        <w:rPr>
          <w:rFonts w:hint="eastAsia" w:ascii="宋体" w:hAnsi="Times New Roman" w:eastAsia="宋体" w:cs="Times New Roman"/>
          <w:sz w:val="21"/>
          <w:szCs w:val="20"/>
          <w:highlight w:val="none"/>
          <w:lang w:val="en-US" w:eastAsia="zh-CN" w:bidi="ar-SA"/>
        </w:rPr>
        <w:instrText xml:space="preserve"> HYPERLINK "6.2.2.4" </w:instrText>
      </w:r>
      <w:r>
        <w:rPr>
          <w:rFonts w:hint="eastAsia" w:ascii="宋体" w:hAnsi="Times New Roman" w:eastAsia="宋体" w:cs="Times New Roman"/>
          <w:sz w:val="21"/>
          <w:szCs w:val="20"/>
          <w:highlight w:val="none"/>
          <w:lang w:val="en-US" w:eastAsia="zh-CN" w:bidi="ar-SA"/>
        </w:rPr>
        <w:fldChar w:fldCharType="separate"/>
      </w:r>
      <w:r>
        <w:rPr>
          <w:rFonts w:hint="eastAsia" w:ascii="宋体" w:hAnsi="Times New Roman" w:eastAsia="宋体" w:cs="Times New Roman"/>
          <w:sz w:val="21"/>
          <w:szCs w:val="20"/>
          <w:highlight w:val="none"/>
          <w:lang w:val="en-US" w:eastAsia="zh-CN" w:bidi="ar-SA"/>
        </w:rPr>
        <w:t>6.2.2.4</w:t>
      </w:r>
      <w:r>
        <w:rPr>
          <w:rFonts w:hint="eastAsia" w:ascii="宋体" w:hAnsi="Times New Roman" w:eastAsia="宋体" w:cs="Times New Roman"/>
          <w:sz w:val="21"/>
          <w:szCs w:val="20"/>
          <w:highlight w:val="none"/>
          <w:lang w:val="en-US" w:eastAsia="zh-CN" w:bidi="ar-SA"/>
        </w:rPr>
        <w:fldChar w:fldCharType="end"/>
      </w:r>
      <w:r>
        <w:rPr>
          <w:rFonts w:hint="eastAsia" w:ascii="宋体" w:hAnsi="Times New Roman" w:eastAsia="宋体" w:cs="Times New Roman"/>
          <w:sz w:val="21"/>
          <w:szCs w:val="20"/>
          <w:highlight w:val="none"/>
          <w:lang w:val="en-US" w:eastAsia="zh-CN" w:bidi="ar-SA"/>
        </w:rPr>
        <w:t xml:space="preserve">  近亲选配 3 代后，采用无亲缘关系的种公羊与母羊进行远亲选配。</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6.3  选配方案</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6.3.1  参配种公羊</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依据种公羊后裔测定结果，选择急需改良的性状，每次选配改良的性状不多于 3 个。确定不同的配 种组合，明确主配种公羊和次配种公羊。</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6.3.2  选配目标</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firstLine="420" w:firstLineChars="20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将母羊划分为育种核心群和商品生产群。低产羊群把产奶性能做为首要选配目标，高产羊群把羊</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乳品质做为首要选配目标，同时兼顾繁殖性能和抗病性等性状。</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6.3.3  选配计划</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210" w:leftChars="100" w:firstLine="168" w:firstLineChars="8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依据选配原则、改良性状、选配目标、长远规划，制定年度选配计划。</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40" w:hanging="40"/>
        <w:jc w:val="both"/>
        <w:textAlignment w:val="baseline"/>
        <w:rPr>
          <w:rFonts w:hint="eastAsia" w:ascii="宋体" w:hAnsi="Times New Roman" w:eastAsia="宋体" w:cs="Times New Roman"/>
          <w:sz w:val="21"/>
          <w:szCs w:val="20"/>
          <w:highlight w:val="none"/>
          <w:lang w:val="en-US" w:eastAsia="zh-CN" w:bidi="ar-SA"/>
        </w:rPr>
      </w:pPr>
      <w:r>
        <w:rPr>
          <w:rFonts w:hint="eastAsia" w:ascii="宋体" w:hAnsi="Times New Roman" w:eastAsia="宋体" w:cs="Times New Roman"/>
          <w:sz w:val="21"/>
          <w:szCs w:val="20"/>
          <w:highlight w:val="none"/>
          <w:lang w:val="en-US" w:eastAsia="zh-CN" w:bidi="ar-SA"/>
        </w:rPr>
        <w:t xml:space="preserve">6.3.4  </w:t>
      </w:r>
      <w:r>
        <w:rPr>
          <w:rFonts w:hint="eastAsia" w:hAnsi="Times New Roman" w:cs="Times New Roman"/>
          <w:sz w:val="21"/>
          <w:szCs w:val="20"/>
          <w:highlight w:val="none"/>
          <w:lang w:val="en-US" w:eastAsia="zh-CN" w:bidi="ar-SA"/>
        </w:rPr>
        <w:t>配种繁育</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210" w:leftChars="100" w:firstLine="168" w:firstLineChars="80"/>
        <w:jc w:val="both"/>
        <w:textAlignment w:val="baseline"/>
        <w:rPr>
          <w:rFonts w:hint="eastAsia" w:ascii="宋体" w:hAnsi="Times New Roman" w:eastAsia="宋体" w:cs="Times New Roman"/>
          <w:sz w:val="21"/>
          <w:szCs w:val="20"/>
          <w:highlight w:val="none"/>
          <w:lang w:val="en-US" w:eastAsia="zh-CN" w:bidi="ar-SA"/>
        </w:rPr>
        <w:sectPr>
          <w:footerReference r:id="rId7" w:type="default"/>
          <w:pgSz w:w="11900" w:h="16820"/>
          <w:pgMar w:top="1384" w:right="1032" w:bottom="1315" w:left="1425" w:header="0" w:footer="1137" w:gutter="0"/>
          <w:pgNumType w:fmt="numberInDash" w:start="1"/>
          <w:cols w:space="720" w:num="1"/>
        </w:sectPr>
      </w:pPr>
      <w:r>
        <w:rPr>
          <w:rFonts w:hint="eastAsia" w:ascii="宋体" w:hAnsi="Times New Roman" w:eastAsia="宋体" w:cs="Times New Roman"/>
          <w:sz w:val="21"/>
          <w:szCs w:val="20"/>
          <w:highlight w:val="none"/>
          <w:lang w:val="en-US" w:eastAsia="zh-CN" w:bidi="ar-SA"/>
        </w:rPr>
        <w:t>依据选配计划，采用人工授精或本交的方式进行配种繁育</w:t>
      </w:r>
      <w:r>
        <w:rPr>
          <w:rFonts w:hint="eastAsia" w:hAnsi="Times New Roman" w:cs="Times New Roman"/>
          <w:sz w:val="21"/>
          <w:szCs w:val="20"/>
          <w:highlight w:val="none"/>
          <w:lang w:val="en-US" w:eastAsia="zh-CN" w:bidi="ar-SA"/>
        </w:rPr>
        <w:t>。</w:t>
      </w:r>
    </w:p>
    <w:p>
      <w:pPr>
        <w:pStyle w:val="3"/>
        <w:keepNext w:val="0"/>
        <w:keepLines w:val="0"/>
        <w:pageBreakBefore w:val="0"/>
        <w:widowControl/>
        <w:kinsoku w:val="0"/>
        <w:wordWrap/>
        <w:overflowPunct/>
        <w:topLinePunct w:val="0"/>
        <w:autoSpaceDE w:val="0"/>
        <w:autoSpaceDN w:val="0"/>
        <w:bidi w:val="0"/>
        <w:adjustRightInd w:val="0"/>
        <w:snapToGrid w:val="0"/>
        <w:spacing w:before="221" w:line="300" w:lineRule="exact"/>
        <w:ind w:firstLine="6180" w:firstLineChars="3000"/>
        <w:textAlignment w:val="baseline"/>
        <w:rPr>
          <w:rFonts w:hint="eastAsia" w:ascii="宋体" w:hAnsi="Times New Roman" w:eastAsia="宋体" w:cs="Times New Roman"/>
          <w:sz w:val="21"/>
          <w:szCs w:val="20"/>
          <w:highlight w:val="none"/>
          <w:lang w:val="en-US" w:eastAsia="zh-CN" w:bidi="ar-SA"/>
        </w:rPr>
      </w:pPr>
      <w:r>
        <w:rPr>
          <w:rFonts w:hint="eastAsia" w:ascii="黑体" w:hAnsi="黑体" w:eastAsia="黑体" w:cs="黑体"/>
          <w:spacing w:val="-2"/>
          <w:sz w:val="21"/>
          <w:szCs w:val="21"/>
          <w:lang w:val="en-US" w:eastAsia="zh-CN"/>
        </w:rPr>
        <w:t xml:space="preserve">DB 6103/T </w:t>
      </w:r>
      <w:r>
        <w:rPr>
          <w:rFonts w:hint="default" w:ascii="黑体" w:hAnsi="黑体" w:eastAsia="黑体" w:cs="黑体"/>
          <w:spacing w:val="-2"/>
          <w:sz w:val="21"/>
          <w:szCs w:val="21"/>
          <w:lang w:val="en-US" w:eastAsia="zh-CN"/>
        </w:rPr>
        <w:t>××</w:t>
      </w:r>
      <w:r>
        <w:rPr>
          <w:rFonts w:hint="eastAsia" w:ascii="黑体" w:hAnsi="黑体" w:eastAsia="黑体" w:cs="黑体"/>
          <w:spacing w:val="-2"/>
          <w:sz w:val="21"/>
          <w:szCs w:val="21"/>
          <w:lang w:val="en-US" w:eastAsia="zh-CN"/>
        </w:rPr>
        <w:t>—</w:t>
      </w:r>
      <w:r>
        <w:rPr>
          <w:rFonts w:hint="default" w:ascii="黑体" w:hAnsi="黑体" w:eastAsia="黑体" w:cs="黑体"/>
          <w:spacing w:val="-2"/>
          <w:sz w:val="21"/>
          <w:szCs w:val="21"/>
          <w:lang w:val="en-US" w:eastAsia="zh-CN"/>
        </w:rPr>
        <w:t>××××</w:t>
      </w:r>
    </w:p>
    <w:p>
      <w:pPr>
        <w:pStyle w:val="9"/>
        <w:numPr>
          <w:ilvl w:val="0"/>
          <w:numId w:val="0"/>
        </w:numPr>
        <w:autoSpaceDE/>
        <w:autoSpaceDN/>
        <w:spacing w:before="0" w:after="0" w:line="560" w:lineRule="exact"/>
        <w:ind w:leftChars="0" w:firstLine="0" w:firstLineChars="0"/>
        <w:jc w:val="center"/>
        <w:rPr>
          <w:rFonts w:hint="default" w:hAnsi="Times New Roman" w:cs="Times New Roman"/>
          <w:color w:val="auto"/>
          <w:kern w:val="21"/>
          <w:sz w:val="21"/>
          <w:szCs w:val="20"/>
          <w:highlight w:val="none"/>
          <w:lang w:val="en-US" w:eastAsia="zh-CN" w:bidi="ar"/>
        </w:rPr>
      </w:pPr>
      <w:r>
        <w:rPr>
          <w:rFonts w:hint="default" w:hAnsi="Times New Roman" w:cs="Times New Roman"/>
          <w:color w:val="auto"/>
          <w:kern w:val="21"/>
          <w:sz w:val="21"/>
          <w:szCs w:val="20"/>
          <w:highlight w:val="none"/>
          <w:lang w:eastAsia="zh-CN" w:bidi="ar"/>
        </w:rPr>
        <w:t>附录</w:t>
      </w:r>
      <w:r>
        <w:rPr>
          <w:rFonts w:hint="default" w:hAnsi="Times New Roman" w:cs="Times New Roman"/>
          <w:color w:val="auto"/>
          <w:kern w:val="21"/>
          <w:sz w:val="21"/>
          <w:szCs w:val="20"/>
          <w:highlight w:val="none"/>
          <w:lang w:val="en-US" w:eastAsia="zh-CN" w:bidi="ar"/>
        </w:rPr>
        <w:t>A</w:t>
      </w:r>
    </w:p>
    <w:p>
      <w:pPr>
        <w:pStyle w:val="9"/>
        <w:numPr>
          <w:ilvl w:val="0"/>
          <w:numId w:val="0"/>
        </w:numPr>
        <w:autoSpaceDE/>
        <w:autoSpaceDN/>
        <w:spacing w:before="0" w:after="0" w:line="560" w:lineRule="exact"/>
        <w:ind w:leftChars="0" w:firstLine="0" w:firstLineChars="0"/>
        <w:jc w:val="center"/>
        <w:rPr>
          <w:rFonts w:hint="default" w:hAnsi="Times New Roman" w:cs="Times New Roman"/>
          <w:color w:val="auto"/>
          <w:kern w:val="21"/>
          <w:sz w:val="21"/>
          <w:szCs w:val="20"/>
          <w:highlight w:val="none"/>
          <w:lang w:val="en-US" w:eastAsia="zh-CN" w:bidi="ar"/>
        </w:rPr>
      </w:pPr>
      <w:r>
        <w:rPr>
          <w:rFonts w:hint="default" w:hAnsi="Times New Roman" w:cs="Times New Roman"/>
          <w:color w:val="auto"/>
          <w:kern w:val="21"/>
          <w:sz w:val="21"/>
          <w:szCs w:val="20"/>
          <w:highlight w:val="none"/>
          <w:lang w:val="en-US" w:eastAsia="zh-CN" w:bidi="ar"/>
        </w:rPr>
        <w:t>（资料性）</w:t>
      </w:r>
    </w:p>
    <w:p>
      <w:pPr>
        <w:pStyle w:val="10"/>
        <w:autoSpaceDE/>
        <w:autoSpaceDN/>
        <w:spacing w:line="560" w:lineRule="exact"/>
        <w:ind w:firstLine="0" w:firstLineChars="0"/>
        <w:jc w:val="center"/>
        <w:rPr>
          <w:rFonts w:hint="default" w:ascii="黑体" w:eastAsia="黑体"/>
          <w:color w:val="auto"/>
          <w:kern w:val="21"/>
          <w:highlight w:val="none"/>
          <w:lang w:val="en-US" w:eastAsia="zh-CN" w:bidi="ar"/>
        </w:rPr>
      </w:pPr>
      <w:r>
        <w:rPr>
          <w:rFonts w:hint="default" w:ascii="黑体" w:eastAsia="黑体"/>
          <w:color w:val="auto"/>
          <w:kern w:val="21"/>
          <w:sz w:val="21"/>
          <w:szCs w:val="20"/>
          <w:highlight w:val="none"/>
          <w:lang w:val="en-US" w:eastAsia="zh-CN" w:bidi="ar"/>
        </w:rPr>
        <w:t>母羊选择指数计算方法</w:t>
      </w:r>
    </w:p>
    <w:p>
      <w:pPr>
        <w:pStyle w:val="11"/>
        <w:keepNext w:val="0"/>
        <w:keepLines w:val="0"/>
        <w:pageBreakBefore w:val="0"/>
        <w:widowControl/>
        <w:topLinePunct w:val="0"/>
        <w:autoSpaceDE w:val="0"/>
        <w:bidi w:val="0"/>
        <w:spacing w:before="0" w:beforeLines="0" w:after="0" w:afterLines="0" w:line="440" w:lineRule="exact"/>
        <w:ind w:left="0"/>
        <w:rPr>
          <w:color w:val="auto"/>
          <w:highlight w:val="none"/>
          <w:lang w:bidi="ar"/>
        </w:rPr>
      </w:pPr>
      <w:r>
        <w:rPr>
          <w:color w:val="auto"/>
          <w:highlight w:val="none"/>
          <w:lang w:bidi="ar"/>
        </w:rPr>
        <w:t>断奶母羔选择指数</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断奶母</w:t>
      </w:r>
      <w:r>
        <w:rPr>
          <w:rFonts w:hint="eastAsia"/>
          <w:color w:val="auto"/>
          <w:highlight w:val="none"/>
          <w:lang w:eastAsia="zh-CN"/>
        </w:rPr>
        <w:t>羔</w:t>
      </w:r>
      <w:r>
        <w:rPr>
          <w:rFonts w:hint="eastAsia"/>
          <w:color w:val="auto"/>
          <w:highlight w:val="none"/>
        </w:rPr>
        <w:t>选择指数见公式（A.1）：</w:t>
      </w:r>
    </w:p>
    <w:p>
      <w:pPr>
        <w:pStyle w:val="10"/>
        <w:keepNext w:val="0"/>
        <w:keepLines w:val="0"/>
        <w:pageBreakBefore w:val="0"/>
        <w:widowControl/>
        <w:topLinePunct w:val="0"/>
        <w:autoSpaceDE w:val="0"/>
        <w:bidi w:val="0"/>
        <w:spacing w:line="440" w:lineRule="exact"/>
        <w:ind w:left="0"/>
        <w:rPr>
          <w:rFonts w:hint="default" w:asciiTheme="majorEastAsia" w:hAnsiTheme="majorEastAsia" w:eastAsiaTheme="majorEastAsia" w:cstheme="majorEastAsia"/>
          <w:i w:val="0"/>
          <w:iCs w:val="0"/>
          <w:color w:val="auto"/>
          <w:position w:val="-12"/>
          <w:sz w:val="32"/>
          <w:szCs w:val="32"/>
          <w:highlight w:val="none"/>
          <w:u w:val="none"/>
          <w:vertAlign w:val="superscript"/>
          <w:lang w:val="en-US" w:eastAsia="zh-CN"/>
        </w:rPr>
      </w:pPr>
      <w:r>
        <w:rPr>
          <w:rFonts w:hint="eastAsia"/>
          <w:sz w:val="28"/>
          <w:szCs w:val="28"/>
        </w:rPr>
        <w:t>I=</w:t>
      </w:r>
      <w:r>
        <w:rPr>
          <w:rFonts w:hint="eastAsia"/>
          <w:sz w:val="28"/>
          <w:szCs w:val="28"/>
          <w:lang w:val="en-US" w:eastAsia="zh-CN"/>
        </w:rPr>
        <w:t>-0.116X</w:t>
      </w:r>
      <w:r>
        <w:rPr>
          <w:rFonts w:hint="eastAsia"/>
          <w:sz w:val="28"/>
          <w:szCs w:val="28"/>
          <w:vertAlign w:val="subscript"/>
          <w:lang w:val="en-US" w:eastAsia="zh-CN"/>
        </w:rPr>
        <w:t>1</w:t>
      </w:r>
      <w:r>
        <w:rPr>
          <w:rFonts w:hint="eastAsia"/>
          <w:sz w:val="28"/>
          <w:szCs w:val="28"/>
          <w:lang w:val="en-US" w:eastAsia="zh-CN"/>
        </w:rPr>
        <w:t>-</w:t>
      </w:r>
      <w:r>
        <w:rPr>
          <w:rFonts w:hint="eastAsia"/>
          <w:sz w:val="28"/>
          <w:szCs w:val="28"/>
        </w:rPr>
        <w:t>0.</w:t>
      </w:r>
      <w:r>
        <w:rPr>
          <w:rFonts w:hint="eastAsia"/>
          <w:sz w:val="28"/>
          <w:szCs w:val="28"/>
          <w:lang w:val="en-US" w:eastAsia="zh-CN"/>
        </w:rPr>
        <w:t>06</w:t>
      </w:r>
      <w:r>
        <w:rPr>
          <w:rFonts w:hint="eastAsia"/>
          <w:sz w:val="28"/>
          <w:szCs w:val="28"/>
        </w:rPr>
        <w:t>X</w:t>
      </w:r>
      <w:r>
        <w:rPr>
          <w:rFonts w:hint="eastAsia"/>
          <w:sz w:val="28"/>
          <w:szCs w:val="28"/>
          <w:vertAlign w:val="subscript"/>
          <w:lang w:val="en-US" w:eastAsia="zh-CN"/>
        </w:rPr>
        <w:t>2</w:t>
      </w:r>
      <w:r>
        <w:rPr>
          <w:rFonts w:hint="eastAsia"/>
          <w:sz w:val="28"/>
          <w:szCs w:val="28"/>
        </w:rPr>
        <w:t>+</w:t>
      </w:r>
      <w:r>
        <w:rPr>
          <w:rFonts w:hint="eastAsia"/>
          <w:sz w:val="28"/>
          <w:szCs w:val="28"/>
          <w:lang w:val="en-US" w:eastAsia="zh-CN"/>
        </w:rPr>
        <w:t>0.211X</w:t>
      </w:r>
      <w:r>
        <w:rPr>
          <w:rFonts w:hint="eastAsia"/>
          <w:sz w:val="28"/>
          <w:szCs w:val="28"/>
          <w:vertAlign w:val="subscript"/>
          <w:lang w:val="en-US" w:eastAsia="zh-CN"/>
        </w:rPr>
        <w:t>3</w:t>
      </w:r>
      <w:r>
        <w:rPr>
          <w:rFonts w:hint="eastAsia"/>
          <w:sz w:val="28"/>
          <w:szCs w:val="28"/>
          <w:lang w:val="en-US" w:eastAsia="zh-CN"/>
        </w:rPr>
        <w:t>+0.079X</w:t>
      </w:r>
      <w:r>
        <w:rPr>
          <w:rFonts w:hint="eastAsia"/>
          <w:sz w:val="28"/>
          <w:szCs w:val="28"/>
          <w:vertAlign w:val="subscript"/>
          <w:lang w:val="en-US" w:eastAsia="zh-CN"/>
        </w:rPr>
        <w:t>4</w:t>
      </w:r>
      <w:r>
        <w:rPr>
          <w:rFonts w:hint="eastAsia"/>
          <w:sz w:val="28"/>
          <w:szCs w:val="28"/>
          <w:vertAlign w:val="baseline"/>
          <w:lang w:val="en-US" w:eastAsia="zh-CN"/>
        </w:rPr>
        <w:t>+0.88X</w:t>
      </w:r>
      <w:r>
        <w:rPr>
          <w:rFonts w:hint="eastAsia"/>
          <w:sz w:val="28"/>
          <w:szCs w:val="28"/>
          <w:vertAlign w:val="subscript"/>
          <w:lang w:val="en-US" w:eastAsia="zh-CN"/>
        </w:rPr>
        <w:t>5</w:t>
      </w:r>
      <w:r>
        <w:rPr>
          <w:rFonts w:hint="eastAsia"/>
          <w:sz w:val="28"/>
          <w:szCs w:val="28"/>
          <w:u w:val="dotted"/>
          <w:vertAlign w:val="subscript"/>
          <w:lang w:val="en-US" w:eastAsia="zh-CN"/>
        </w:rPr>
        <w:t xml:space="preserve">    </w:t>
      </w:r>
      <w:r>
        <w:rPr>
          <w:rFonts w:hint="eastAsia"/>
          <w:sz w:val="24"/>
          <w:szCs w:val="24"/>
          <w:u w:val="dotted"/>
          <w:vertAlign w:val="subscript"/>
          <w:lang w:val="en-US" w:eastAsia="zh-CN"/>
        </w:rPr>
        <w:t xml:space="preserve">                                                 </w:t>
      </w:r>
      <w:r>
        <w:rPr>
          <w:rFonts w:hint="eastAsia"/>
          <w:sz w:val="32"/>
          <w:szCs w:val="32"/>
          <w:u w:val="none"/>
          <w:vertAlign w:val="subscript"/>
          <w:lang w:val="en-US" w:eastAsia="zh-CN"/>
        </w:rPr>
        <w:t>(A.1)</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式中：</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I——综合选择指数；</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X</w:t>
      </w:r>
      <w:r>
        <w:rPr>
          <w:rFonts w:hint="eastAsia"/>
          <w:color w:val="auto"/>
          <w:highlight w:val="none"/>
          <w:vertAlign w:val="subscript"/>
        </w:rPr>
        <w:t>1</w:t>
      </w:r>
      <w:r>
        <w:rPr>
          <w:rFonts w:hint="eastAsia"/>
          <w:color w:val="auto"/>
          <w:highlight w:val="none"/>
        </w:rPr>
        <w:t>——断奶重，单位：kg；</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X</w:t>
      </w:r>
      <w:r>
        <w:rPr>
          <w:rFonts w:hint="eastAsia"/>
          <w:color w:val="auto"/>
          <w:highlight w:val="none"/>
          <w:vertAlign w:val="subscript"/>
        </w:rPr>
        <w:t>2</w:t>
      </w:r>
      <w:r>
        <w:rPr>
          <w:rFonts w:hint="eastAsia"/>
          <w:color w:val="auto"/>
          <w:highlight w:val="none"/>
        </w:rPr>
        <w:t>——体高，单位：cm；</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X</w:t>
      </w:r>
      <w:r>
        <w:rPr>
          <w:rFonts w:hint="eastAsia"/>
          <w:color w:val="auto"/>
          <w:highlight w:val="none"/>
          <w:vertAlign w:val="subscript"/>
        </w:rPr>
        <w:t>3</w:t>
      </w:r>
      <w:r>
        <w:rPr>
          <w:rFonts w:hint="eastAsia"/>
          <w:color w:val="auto"/>
          <w:highlight w:val="none"/>
        </w:rPr>
        <w:t>——体长，单位：cm；</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X</w:t>
      </w:r>
      <w:r>
        <w:rPr>
          <w:rFonts w:hint="eastAsia"/>
          <w:color w:val="auto"/>
          <w:highlight w:val="none"/>
          <w:vertAlign w:val="subscript"/>
        </w:rPr>
        <w:t>4</w:t>
      </w:r>
      <w:r>
        <w:rPr>
          <w:rFonts w:hint="eastAsia"/>
          <w:color w:val="auto"/>
          <w:highlight w:val="none"/>
        </w:rPr>
        <w:t>——胸围，单位：cm；</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X</w:t>
      </w:r>
      <w:r>
        <w:rPr>
          <w:rFonts w:hint="eastAsia"/>
          <w:color w:val="auto"/>
          <w:highlight w:val="none"/>
          <w:vertAlign w:val="subscript"/>
        </w:rPr>
        <w:t>5</w:t>
      </w:r>
      <w:r>
        <w:rPr>
          <w:rFonts w:hint="eastAsia"/>
          <w:color w:val="auto"/>
          <w:highlight w:val="none"/>
        </w:rPr>
        <w:t>——尻斜长，单位：cm。</w:t>
      </w:r>
    </w:p>
    <w:p>
      <w:pPr>
        <w:pStyle w:val="11"/>
        <w:keepNext w:val="0"/>
        <w:keepLines w:val="0"/>
        <w:pageBreakBefore w:val="0"/>
        <w:widowControl/>
        <w:topLinePunct w:val="0"/>
        <w:autoSpaceDE w:val="0"/>
        <w:bidi w:val="0"/>
        <w:spacing w:before="0" w:beforeLines="0" w:after="0" w:afterLines="0" w:line="440" w:lineRule="exact"/>
        <w:ind w:left="0"/>
        <w:rPr>
          <w:color w:val="auto"/>
          <w:highlight w:val="none"/>
          <w:lang w:bidi="ar"/>
        </w:rPr>
      </w:pPr>
      <w:r>
        <w:rPr>
          <w:color w:val="auto"/>
          <w:highlight w:val="none"/>
          <w:lang w:val="zh-CN" w:bidi="ar"/>
        </w:rPr>
        <w:t>青年母羊</w:t>
      </w:r>
      <w:r>
        <w:rPr>
          <w:color w:val="auto"/>
          <w:highlight w:val="none"/>
          <w:lang w:bidi="ar"/>
        </w:rPr>
        <w:t>选择指数</w:t>
      </w:r>
    </w:p>
    <w:p>
      <w:pPr>
        <w:pStyle w:val="10"/>
        <w:keepNext w:val="0"/>
        <w:keepLines w:val="0"/>
        <w:pageBreakBefore w:val="0"/>
        <w:widowControl/>
        <w:wordWrap/>
        <w:overflowPunct/>
        <w:topLinePunct w:val="0"/>
        <w:autoSpaceDE w:val="0"/>
        <w:autoSpaceDN w:val="0"/>
        <w:bidi w:val="0"/>
        <w:spacing w:line="440" w:lineRule="exact"/>
        <w:ind w:left="0"/>
        <w:rPr>
          <w:rFonts w:hint="eastAsia"/>
          <w:color w:val="auto"/>
          <w:highlight w:val="none"/>
        </w:rPr>
      </w:pPr>
      <w:r>
        <w:rPr>
          <w:rFonts w:hint="eastAsia"/>
          <w:color w:val="auto"/>
          <w:highlight w:val="none"/>
          <w:lang w:val="zh-CN"/>
        </w:rPr>
        <w:t>青年母羊</w:t>
      </w:r>
      <w:r>
        <w:rPr>
          <w:rFonts w:hint="eastAsia"/>
          <w:color w:val="auto"/>
          <w:highlight w:val="none"/>
        </w:rPr>
        <w:t>选择指数见公式（A.2）：</w:t>
      </w:r>
    </w:p>
    <w:p>
      <w:pPr>
        <w:pStyle w:val="12"/>
        <w:keepNext w:val="0"/>
        <w:keepLines w:val="0"/>
        <w:pageBreakBefore w:val="0"/>
        <w:widowControl/>
        <w:wordWrap/>
        <w:overflowPunct/>
        <w:topLinePunct w:val="0"/>
        <w:autoSpaceDE w:val="0"/>
        <w:autoSpaceDN w:val="0"/>
        <w:bidi w:val="0"/>
        <w:spacing w:line="440" w:lineRule="exact"/>
        <w:ind w:left="0" w:firstLine="560" w:firstLineChars="200"/>
        <w:rPr>
          <w:rFonts w:hint="default"/>
          <w:color w:val="auto"/>
          <w:sz w:val="30"/>
          <w:szCs w:val="30"/>
          <w:highlight w:val="none"/>
          <w:u w:val="none"/>
          <w:vertAlign w:val="baseline"/>
          <w:lang w:val="en-US"/>
        </w:rPr>
      </w:pPr>
      <w:r>
        <w:rPr>
          <w:rFonts w:hint="eastAsia"/>
          <w:sz w:val="28"/>
          <w:szCs w:val="28"/>
        </w:rPr>
        <w:t>I=0.186</w:t>
      </w:r>
      <w:r>
        <w:rPr>
          <w:rFonts w:hint="eastAsia"/>
          <w:sz w:val="28"/>
          <w:szCs w:val="28"/>
          <w:lang w:val="en-US" w:eastAsia="zh-CN"/>
        </w:rPr>
        <w:t>X</w:t>
      </w:r>
      <w:r>
        <w:rPr>
          <w:rFonts w:hint="eastAsia"/>
          <w:sz w:val="28"/>
          <w:szCs w:val="28"/>
          <w:vertAlign w:val="subscript"/>
          <w:lang w:val="en-US" w:eastAsia="zh-CN"/>
        </w:rPr>
        <w:t>1</w:t>
      </w:r>
      <w:r>
        <w:rPr>
          <w:rFonts w:hint="eastAsia"/>
          <w:sz w:val="28"/>
          <w:szCs w:val="28"/>
        </w:rPr>
        <w:t>+0.61X</w:t>
      </w:r>
      <w:r>
        <w:rPr>
          <w:rFonts w:hint="eastAsia"/>
          <w:sz w:val="28"/>
          <w:szCs w:val="28"/>
          <w:vertAlign w:val="subscript"/>
          <w:lang w:val="en-US" w:eastAsia="zh-CN"/>
        </w:rPr>
        <w:t>2</w:t>
      </w:r>
      <w:r>
        <w:rPr>
          <w:rFonts w:hint="eastAsia"/>
          <w:sz w:val="28"/>
          <w:szCs w:val="28"/>
        </w:rPr>
        <w:t>+1.47</w:t>
      </w:r>
      <w:r>
        <w:rPr>
          <w:rFonts w:hint="eastAsia"/>
          <w:sz w:val="28"/>
          <w:szCs w:val="28"/>
          <w:lang w:val="en-US" w:eastAsia="zh-CN"/>
        </w:rPr>
        <w:t>X</w:t>
      </w:r>
      <w:r>
        <w:rPr>
          <w:rFonts w:hint="eastAsia"/>
          <w:sz w:val="28"/>
          <w:szCs w:val="28"/>
          <w:vertAlign w:val="subscript"/>
          <w:lang w:val="en-US" w:eastAsia="zh-CN"/>
        </w:rPr>
        <w:t>3</w:t>
      </w:r>
      <w:r>
        <w:rPr>
          <w:rFonts w:hint="eastAsia"/>
          <w:sz w:val="28"/>
          <w:szCs w:val="28"/>
        </w:rPr>
        <w:t>-1.348</w:t>
      </w:r>
      <w:r>
        <w:rPr>
          <w:rFonts w:hint="eastAsia"/>
          <w:sz w:val="28"/>
          <w:szCs w:val="28"/>
          <w:lang w:val="en-US" w:eastAsia="zh-CN"/>
        </w:rPr>
        <w:t>X</w:t>
      </w:r>
      <w:r>
        <w:rPr>
          <w:rFonts w:hint="eastAsia"/>
          <w:sz w:val="28"/>
          <w:szCs w:val="28"/>
          <w:vertAlign w:val="subscript"/>
          <w:lang w:val="en-US" w:eastAsia="zh-CN"/>
        </w:rPr>
        <w:t>4</w:t>
      </w:r>
      <w:r>
        <w:rPr>
          <w:rFonts w:hint="eastAsia" w:asciiTheme="majorEastAsia" w:hAnsiTheme="majorEastAsia" w:eastAsiaTheme="majorEastAsia" w:cstheme="majorEastAsia"/>
          <w:i w:val="0"/>
          <w:iCs w:val="0"/>
          <w:color w:val="auto"/>
          <w:position w:val="-12"/>
          <w:sz w:val="28"/>
          <w:szCs w:val="28"/>
          <w:highlight w:val="none"/>
          <w:u w:val="dotted"/>
          <w:vertAlign w:val="superscript"/>
          <w:lang w:val="en-US" w:eastAsia="zh-CN"/>
        </w:rPr>
        <w:t xml:space="preserve">                                                             </w:t>
      </w:r>
      <w:r>
        <w:rPr>
          <w:rFonts w:hint="eastAsia" w:asciiTheme="majorEastAsia" w:hAnsiTheme="majorEastAsia" w:eastAsiaTheme="majorEastAsia" w:cstheme="majorEastAsia"/>
          <w:i w:val="0"/>
          <w:iCs w:val="0"/>
          <w:color w:val="auto"/>
          <w:position w:val="-12"/>
          <w:sz w:val="30"/>
          <w:szCs w:val="30"/>
          <w:highlight w:val="none"/>
          <w:u w:val="none"/>
          <w:vertAlign w:val="superscript"/>
          <w:lang w:val="en-US" w:eastAsia="zh-CN"/>
        </w:rPr>
        <w:t xml:space="preserve"> </w:t>
      </w:r>
      <w:r>
        <w:rPr>
          <w:rFonts w:hint="eastAsia" w:asciiTheme="majorEastAsia" w:hAnsiTheme="majorEastAsia" w:eastAsiaTheme="majorEastAsia" w:cstheme="majorEastAsia"/>
          <w:i w:val="0"/>
          <w:iCs w:val="0"/>
          <w:color w:val="auto"/>
          <w:position w:val="-12"/>
          <w:sz w:val="32"/>
          <w:szCs w:val="32"/>
          <w:highlight w:val="none"/>
          <w:u w:val="none"/>
          <w:vertAlign w:val="superscript"/>
          <w:lang w:val="en-US" w:eastAsia="zh-CN"/>
        </w:rPr>
        <w:t>(A.2)</w:t>
      </w:r>
    </w:p>
    <w:p>
      <w:pPr>
        <w:pStyle w:val="10"/>
        <w:keepNext w:val="0"/>
        <w:keepLines w:val="0"/>
        <w:pageBreakBefore w:val="0"/>
        <w:widowControl/>
        <w:wordWrap/>
        <w:overflowPunct/>
        <w:topLinePunct w:val="0"/>
        <w:autoSpaceDE w:val="0"/>
        <w:autoSpaceDN w:val="0"/>
        <w:bidi w:val="0"/>
        <w:spacing w:line="440" w:lineRule="exact"/>
        <w:ind w:left="0"/>
        <w:rPr>
          <w:rFonts w:hint="eastAsia"/>
          <w:color w:val="auto"/>
          <w:highlight w:val="none"/>
        </w:rPr>
      </w:pPr>
      <w:r>
        <w:rPr>
          <w:rFonts w:hint="eastAsia"/>
          <w:color w:val="auto"/>
          <w:highlight w:val="none"/>
        </w:rPr>
        <w:t>式中：</w:t>
      </w:r>
    </w:p>
    <w:p>
      <w:pPr>
        <w:pStyle w:val="10"/>
        <w:keepNext w:val="0"/>
        <w:keepLines w:val="0"/>
        <w:pageBreakBefore w:val="0"/>
        <w:widowControl/>
        <w:wordWrap/>
        <w:overflowPunct/>
        <w:topLinePunct w:val="0"/>
        <w:autoSpaceDE w:val="0"/>
        <w:autoSpaceDN w:val="0"/>
        <w:bidi w:val="0"/>
        <w:spacing w:line="440" w:lineRule="exact"/>
        <w:ind w:left="0"/>
        <w:rPr>
          <w:rFonts w:hint="eastAsia"/>
          <w:color w:val="auto"/>
          <w:highlight w:val="none"/>
        </w:rPr>
      </w:pPr>
      <w:r>
        <w:rPr>
          <w:rFonts w:hint="eastAsia"/>
          <w:color w:val="auto"/>
          <w:highlight w:val="none"/>
        </w:rPr>
        <w:t>I——综合选择指数；</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X</w:t>
      </w:r>
      <w:r>
        <w:rPr>
          <w:rFonts w:hint="eastAsia"/>
          <w:color w:val="auto"/>
          <w:highlight w:val="none"/>
          <w:vertAlign w:val="subscript"/>
        </w:rPr>
        <w:t>1</w:t>
      </w:r>
      <w:r>
        <w:rPr>
          <w:rFonts w:hint="eastAsia"/>
          <w:color w:val="auto"/>
          <w:highlight w:val="none"/>
        </w:rPr>
        <w:t>——胸宽，单位：cm；</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X</w:t>
      </w:r>
      <w:r>
        <w:rPr>
          <w:rFonts w:hint="eastAsia"/>
          <w:color w:val="auto"/>
          <w:highlight w:val="none"/>
          <w:vertAlign w:val="subscript"/>
        </w:rPr>
        <w:t>2</w:t>
      </w:r>
      <w:r>
        <w:rPr>
          <w:rFonts w:hint="eastAsia"/>
          <w:color w:val="auto"/>
          <w:highlight w:val="none"/>
        </w:rPr>
        <w:t>——腰角宽，单位：cm；</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X</w:t>
      </w:r>
      <w:r>
        <w:rPr>
          <w:rFonts w:hint="eastAsia"/>
          <w:color w:val="auto"/>
          <w:highlight w:val="none"/>
          <w:vertAlign w:val="subscript"/>
        </w:rPr>
        <w:t>3</w:t>
      </w:r>
      <w:r>
        <w:rPr>
          <w:rFonts w:hint="eastAsia"/>
          <w:color w:val="auto"/>
          <w:highlight w:val="none"/>
        </w:rPr>
        <w:t>——腹围，单位：cm；</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X</w:t>
      </w:r>
      <w:r>
        <w:rPr>
          <w:rFonts w:hint="eastAsia"/>
          <w:color w:val="auto"/>
          <w:highlight w:val="none"/>
          <w:vertAlign w:val="subscript"/>
        </w:rPr>
        <w:t>4</w:t>
      </w:r>
      <w:r>
        <w:rPr>
          <w:rFonts w:hint="eastAsia"/>
          <w:color w:val="auto"/>
          <w:highlight w:val="none"/>
        </w:rPr>
        <w:t>——体重，单位：kg。</w:t>
      </w:r>
    </w:p>
    <w:p>
      <w:pPr>
        <w:pStyle w:val="11"/>
        <w:keepNext w:val="0"/>
        <w:keepLines w:val="0"/>
        <w:pageBreakBefore w:val="0"/>
        <w:widowControl/>
        <w:topLinePunct w:val="0"/>
        <w:autoSpaceDE w:val="0"/>
        <w:bidi w:val="0"/>
        <w:spacing w:before="0" w:beforeLines="0" w:after="0" w:afterLines="0" w:line="440" w:lineRule="exact"/>
        <w:ind w:left="0"/>
        <w:rPr>
          <w:color w:val="auto"/>
          <w:highlight w:val="none"/>
          <w:lang w:bidi="ar"/>
        </w:rPr>
      </w:pPr>
      <w:r>
        <w:rPr>
          <w:color w:val="auto"/>
          <w:highlight w:val="none"/>
          <w:lang w:bidi="ar"/>
        </w:rPr>
        <w:t>产奶</w:t>
      </w:r>
      <w:r>
        <w:rPr>
          <w:color w:val="auto"/>
          <w:highlight w:val="none"/>
          <w:lang w:val="zh-CN" w:bidi="ar"/>
        </w:rPr>
        <w:t>母羊</w:t>
      </w:r>
      <w:r>
        <w:rPr>
          <w:color w:val="auto"/>
          <w:highlight w:val="none"/>
          <w:lang w:bidi="ar"/>
        </w:rPr>
        <w:t>选择指数</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产奶</w:t>
      </w:r>
      <w:r>
        <w:rPr>
          <w:rFonts w:hint="eastAsia"/>
          <w:color w:val="auto"/>
          <w:highlight w:val="none"/>
          <w:lang w:val="zh-CN"/>
        </w:rPr>
        <w:t>母羊</w:t>
      </w:r>
      <w:r>
        <w:rPr>
          <w:rFonts w:hint="eastAsia"/>
          <w:color w:val="auto"/>
          <w:highlight w:val="none"/>
        </w:rPr>
        <w:t>选择指数见公式（A.3）：</w:t>
      </w:r>
    </w:p>
    <w:p>
      <w:pPr>
        <w:bidi w:val="0"/>
        <w:ind w:left="479" w:leftChars="228" w:firstLine="0" w:firstLineChars="0"/>
        <w:rPr>
          <w:rFonts w:hint="eastAsia" w:ascii="宋体" w:hAnsi="Arial" w:eastAsia="Arial" w:cs="Arial"/>
          <w:snapToGrid w:val="0"/>
          <w:color w:val="000000"/>
          <w:kern w:val="0"/>
          <w:sz w:val="24"/>
          <w:szCs w:val="24"/>
          <w:lang w:val="en-US" w:eastAsia="zh-CN" w:bidi="ar-SA"/>
        </w:rPr>
      </w:pPr>
      <w:r>
        <w:rPr>
          <w:rFonts w:hint="eastAsia" w:ascii="宋体" w:hAnsi="Arial" w:eastAsia="Arial" w:cs="Arial"/>
          <w:snapToGrid w:val="0"/>
          <w:color w:val="000000"/>
          <w:kern w:val="0"/>
          <w:sz w:val="28"/>
          <w:szCs w:val="28"/>
          <w:lang w:val="en-US" w:eastAsia="en-US" w:bidi="ar-SA"/>
        </w:rPr>
        <w:t>I=</w:t>
      </w:r>
      <w:r>
        <w:rPr>
          <w:rFonts w:hint="eastAsia" w:ascii="宋体" w:hAnsi="Arial" w:eastAsia="Arial" w:cs="Arial"/>
          <w:snapToGrid w:val="0"/>
          <w:color w:val="000000"/>
          <w:kern w:val="0"/>
          <w:sz w:val="28"/>
          <w:szCs w:val="28"/>
          <w:lang w:val="en-US" w:eastAsia="zh-CN" w:bidi="ar-SA"/>
        </w:rPr>
        <w:t>0.345X</w:t>
      </w:r>
      <w:r>
        <w:rPr>
          <w:rFonts w:hint="eastAsia" w:ascii="宋体" w:hAnsi="Arial" w:eastAsia="Arial" w:cs="Arial"/>
          <w:snapToGrid w:val="0"/>
          <w:color w:val="000000"/>
          <w:kern w:val="0"/>
          <w:sz w:val="28"/>
          <w:szCs w:val="28"/>
          <w:vertAlign w:val="subscript"/>
          <w:lang w:val="en-US" w:eastAsia="zh-CN" w:bidi="ar-SA"/>
        </w:rPr>
        <w:t>1</w:t>
      </w:r>
      <w:r>
        <w:rPr>
          <w:rFonts w:hint="eastAsia" w:ascii="宋体" w:hAnsi="Arial" w:eastAsia="Arial" w:cs="Arial"/>
          <w:snapToGrid w:val="0"/>
          <w:color w:val="000000"/>
          <w:kern w:val="0"/>
          <w:sz w:val="28"/>
          <w:szCs w:val="28"/>
          <w:lang w:val="en-US" w:eastAsia="zh-CN" w:bidi="ar-SA"/>
        </w:rPr>
        <w:t>-28.068</w:t>
      </w:r>
      <w:r>
        <w:rPr>
          <w:rFonts w:hint="eastAsia" w:ascii="宋体" w:hAnsi="Arial" w:eastAsia="Arial" w:cs="Arial"/>
          <w:snapToGrid w:val="0"/>
          <w:color w:val="000000"/>
          <w:kern w:val="0"/>
          <w:sz w:val="28"/>
          <w:szCs w:val="28"/>
          <w:lang w:val="en-US" w:eastAsia="en-US" w:bidi="ar-SA"/>
        </w:rPr>
        <w:t>X</w:t>
      </w:r>
      <w:r>
        <w:rPr>
          <w:rFonts w:hint="eastAsia" w:ascii="宋体" w:hAnsi="Arial" w:eastAsia="Arial" w:cs="Arial"/>
          <w:snapToGrid w:val="0"/>
          <w:color w:val="000000"/>
          <w:kern w:val="0"/>
          <w:sz w:val="28"/>
          <w:szCs w:val="28"/>
          <w:vertAlign w:val="subscript"/>
          <w:lang w:val="en-US" w:eastAsia="zh-CN" w:bidi="ar-SA"/>
        </w:rPr>
        <w:t>2</w:t>
      </w:r>
      <w:r>
        <w:rPr>
          <w:rFonts w:hint="eastAsia" w:ascii="宋体" w:hAnsi="Arial" w:eastAsia="Arial" w:cs="Arial"/>
          <w:snapToGrid w:val="0"/>
          <w:color w:val="000000"/>
          <w:kern w:val="0"/>
          <w:sz w:val="28"/>
          <w:szCs w:val="28"/>
          <w:lang w:val="en-US" w:eastAsia="en-US" w:bidi="ar-SA"/>
        </w:rPr>
        <w:t>+</w:t>
      </w:r>
      <w:r>
        <w:rPr>
          <w:rFonts w:hint="eastAsia" w:ascii="宋体" w:hAnsi="Arial" w:eastAsia="Arial" w:cs="Arial"/>
          <w:snapToGrid w:val="0"/>
          <w:color w:val="000000"/>
          <w:kern w:val="0"/>
          <w:sz w:val="28"/>
          <w:szCs w:val="28"/>
          <w:lang w:val="en-US" w:eastAsia="zh-CN" w:bidi="ar-SA"/>
        </w:rPr>
        <w:t>23.834X</w:t>
      </w:r>
      <w:r>
        <w:rPr>
          <w:rFonts w:hint="eastAsia" w:ascii="宋体" w:hAnsi="Arial" w:eastAsia="Arial" w:cs="Arial"/>
          <w:snapToGrid w:val="0"/>
          <w:color w:val="000000"/>
          <w:kern w:val="0"/>
          <w:sz w:val="28"/>
          <w:szCs w:val="28"/>
          <w:vertAlign w:val="subscript"/>
          <w:lang w:val="en-US" w:eastAsia="zh-CN" w:bidi="ar-SA"/>
        </w:rPr>
        <w:t>3</w:t>
      </w:r>
      <w:r>
        <w:rPr>
          <w:rFonts w:hint="eastAsia" w:ascii="宋体" w:cs="Arial"/>
          <w:snapToGrid w:val="0"/>
          <w:color w:val="000000"/>
          <w:kern w:val="0"/>
          <w:sz w:val="28"/>
          <w:szCs w:val="28"/>
          <w:u w:val="dotted"/>
          <w:vertAlign w:val="subscript"/>
          <w:lang w:val="en-US" w:eastAsia="zh-CN" w:bidi="ar-SA"/>
        </w:rPr>
        <w:t xml:space="preserve">   </w:t>
      </w:r>
      <w:r>
        <w:rPr>
          <w:rFonts w:hint="eastAsia" w:ascii="宋体" w:cs="Arial"/>
          <w:snapToGrid w:val="0"/>
          <w:color w:val="000000"/>
          <w:kern w:val="0"/>
          <w:sz w:val="24"/>
          <w:szCs w:val="24"/>
          <w:u w:val="dotted"/>
          <w:vertAlign w:val="subscript"/>
          <w:lang w:val="en-US" w:eastAsia="zh-CN" w:bidi="ar-SA"/>
        </w:rPr>
        <w:t xml:space="preserve">                                                                               </w:t>
      </w:r>
      <w:r>
        <w:rPr>
          <w:rFonts w:hint="eastAsia" w:ascii="宋体" w:cs="Arial"/>
          <w:snapToGrid w:val="0"/>
          <w:color w:val="000000"/>
          <w:kern w:val="0"/>
          <w:sz w:val="32"/>
          <w:szCs w:val="32"/>
          <w:u w:val="none"/>
          <w:vertAlign w:val="subscript"/>
          <w:lang w:val="en-US" w:eastAsia="zh-CN" w:bidi="ar-SA"/>
        </w:rPr>
        <w:t>(A.3)</w:t>
      </w:r>
      <w:r>
        <w:rPr>
          <w:rFonts w:hint="eastAsia" w:ascii="宋体" w:hAnsi="Arial" w:eastAsia="Arial" w:cs="Arial"/>
          <w:snapToGrid w:val="0"/>
          <w:color w:val="000000"/>
          <w:kern w:val="0"/>
          <w:sz w:val="44"/>
          <w:szCs w:val="44"/>
          <w:u w:val="none"/>
          <w:lang w:val="en-US" w:eastAsia="zh-CN" w:bidi="ar-SA"/>
        </w:rPr>
        <w:t xml:space="preserve"> </w:t>
      </w:r>
      <w:r>
        <w:rPr>
          <w:rFonts w:hint="eastAsia" w:ascii="宋体" w:hAnsi="Arial" w:eastAsia="Arial" w:cs="Arial"/>
          <w:snapToGrid w:val="0"/>
          <w:color w:val="000000"/>
          <w:kern w:val="0"/>
          <w:sz w:val="24"/>
          <w:szCs w:val="24"/>
          <w:lang w:val="en-US" w:eastAsia="zh-CN" w:bidi="ar-SA"/>
        </w:rPr>
        <w:t xml:space="preserve">                                                                                      </w:t>
      </w:r>
    </w:p>
    <w:p>
      <w:pPr>
        <w:pStyle w:val="10"/>
        <w:keepNext w:val="0"/>
        <w:keepLines w:val="0"/>
        <w:pageBreakBefore w:val="0"/>
        <w:widowControl/>
        <w:wordWrap/>
        <w:overflowPunct/>
        <w:topLinePunct w:val="0"/>
        <w:autoSpaceDE w:val="0"/>
        <w:autoSpaceDN w:val="0"/>
        <w:bidi w:val="0"/>
        <w:spacing w:line="440" w:lineRule="exact"/>
        <w:ind w:left="0"/>
        <w:rPr>
          <w:rFonts w:hint="eastAsia" w:hAnsi="Times New Roman" w:cs="Times New Roman"/>
          <w:color w:val="auto"/>
          <w:highlight w:val="none"/>
        </w:rPr>
      </w:pPr>
      <w:r>
        <w:rPr>
          <w:rFonts w:hint="eastAsia" w:hAnsi="Times New Roman" w:cs="Times New Roman"/>
          <w:color w:val="auto"/>
          <w:highlight w:val="none"/>
        </w:rPr>
        <w:t>式中：</w:t>
      </w:r>
    </w:p>
    <w:p>
      <w:pPr>
        <w:pStyle w:val="10"/>
        <w:keepNext w:val="0"/>
        <w:keepLines w:val="0"/>
        <w:pageBreakBefore w:val="0"/>
        <w:widowControl/>
        <w:wordWrap/>
        <w:overflowPunct/>
        <w:topLinePunct w:val="0"/>
        <w:autoSpaceDE w:val="0"/>
        <w:autoSpaceDN w:val="0"/>
        <w:bidi w:val="0"/>
        <w:spacing w:line="440" w:lineRule="exact"/>
        <w:ind w:left="0"/>
        <w:rPr>
          <w:rFonts w:hint="eastAsia" w:hAnsi="Times New Roman" w:cs="Times New Roman"/>
          <w:color w:val="auto"/>
          <w:highlight w:val="none"/>
        </w:rPr>
      </w:pPr>
      <w:r>
        <w:rPr>
          <w:rFonts w:hint="eastAsia" w:hAnsi="Times New Roman" w:cs="Times New Roman"/>
          <w:color w:val="auto"/>
          <w:highlight w:val="none"/>
        </w:rPr>
        <w:t>I——综合选择指数；</w:t>
      </w:r>
    </w:p>
    <w:p>
      <w:pPr>
        <w:pStyle w:val="10"/>
        <w:keepNext w:val="0"/>
        <w:keepLines w:val="0"/>
        <w:pageBreakBefore w:val="0"/>
        <w:widowControl/>
        <w:wordWrap/>
        <w:overflowPunct/>
        <w:topLinePunct w:val="0"/>
        <w:autoSpaceDE w:val="0"/>
        <w:autoSpaceDN w:val="0"/>
        <w:bidi w:val="0"/>
        <w:spacing w:line="440" w:lineRule="exact"/>
        <w:ind w:left="0"/>
        <w:rPr>
          <w:rFonts w:hint="eastAsia" w:hAnsi="Times New Roman" w:cs="Times New Roman"/>
          <w:color w:val="auto"/>
          <w:highlight w:val="none"/>
        </w:rPr>
      </w:pPr>
      <w:r>
        <w:rPr>
          <w:rFonts w:hint="eastAsia" w:hAnsi="Times New Roman" w:cs="Times New Roman"/>
          <w:color w:val="auto"/>
          <w:highlight w:val="none"/>
        </w:rPr>
        <w:t>X1——90</w:t>
      </w:r>
      <w:r>
        <w:rPr>
          <w:rFonts w:hint="eastAsia" w:hAnsi="Times New Roman" w:cs="Times New Roman"/>
          <w:color w:val="auto"/>
          <w:highlight w:val="none"/>
          <w:lang w:val="en-US" w:eastAsia="zh-CN"/>
        </w:rPr>
        <w:t xml:space="preserve"> </w:t>
      </w:r>
      <w:r>
        <w:rPr>
          <w:rFonts w:hint="eastAsia" w:hAnsi="Times New Roman" w:cs="Times New Roman"/>
          <w:color w:val="auto"/>
          <w:highlight w:val="none"/>
        </w:rPr>
        <w:t>d的产奶量，单位：kg；</w:t>
      </w:r>
    </w:p>
    <w:p>
      <w:pPr>
        <w:pStyle w:val="10"/>
        <w:keepNext w:val="0"/>
        <w:keepLines w:val="0"/>
        <w:pageBreakBefore w:val="0"/>
        <w:widowControl/>
        <w:wordWrap/>
        <w:overflowPunct/>
        <w:topLinePunct w:val="0"/>
        <w:autoSpaceDE w:val="0"/>
        <w:autoSpaceDN w:val="0"/>
        <w:bidi w:val="0"/>
        <w:spacing w:line="440" w:lineRule="exact"/>
        <w:ind w:left="0"/>
        <w:rPr>
          <w:rFonts w:hint="eastAsia" w:hAnsi="Times New Roman" w:cs="Times New Roman"/>
          <w:color w:val="auto"/>
          <w:highlight w:val="none"/>
        </w:rPr>
      </w:pPr>
      <w:r>
        <w:rPr>
          <w:rFonts w:hint="eastAsia" w:hAnsi="Times New Roman" w:cs="Times New Roman"/>
          <w:color w:val="auto"/>
          <w:highlight w:val="none"/>
        </w:rPr>
        <w:t>X2——乳脂率，单位：％；</w:t>
      </w:r>
    </w:p>
    <w:p>
      <w:pPr>
        <w:pStyle w:val="10"/>
        <w:keepNext w:val="0"/>
        <w:keepLines w:val="0"/>
        <w:pageBreakBefore w:val="0"/>
        <w:widowControl/>
        <w:wordWrap/>
        <w:overflowPunct/>
        <w:topLinePunct w:val="0"/>
        <w:autoSpaceDE w:val="0"/>
        <w:autoSpaceDN w:val="0"/>
        <w:bidi w:val="0"/>
        <w:spacing w:line="440" w:lineRule="exact"/>
        <w:ind w:left="0"/>
        <w:rPr>
          <w:rFonts w:hint="eastAsia" w:hAnsi="Times New Roman" w:cs="Times New Roman"/>
          <w:color w:val="auto"/>
          <w:highlight w:val="none"/>
        </w:rPr>
      </w:pPr>
      <w:r>
        <w:rPr>
          <w:rFonts w:hint="eastAsia" w:hAnsi="Times New Roman" w:cs="Times New Roman"/>
          <w:color w:val="auto"/>
          <w:highlight w:val="none"/>
        </w:rPr>
        <w:t>X3——乳中干物质率，单位：%。</w:t>
      </w:r>
    </w:p>
    <w:p>
      <w:pPr>
        <w:pStyle w:val="11"/>
        <w:keepNext w:val="0"/>
        <w:keepLines w:val="0"/>
        <w:pageBreakBefore w:val="0"/>
        <w:widowControl/>
        <w:topLinePunct w:val="0"/>
        <w:autoSpaceDE w:val="0"/>
        <w:bidi w:val="0"/>
        <w:spacing w:before="0" w:beforeLines="0" w:after="0" w:afterLines="0" w:line="440" w:lineRule="exact"/>
        <w:ind w:left="0"/>
        <w:rPr>
          <w:rFonts w:hint="eastAsia"/>
          <w:color w:val="auto"/>
          <w:kern w:val="0"/>
          <w:highlight w:val="none"/>
          <w:lang w:bidi="ar"/>
        </w:rPr>
      </w:pPr>
      <w:r>
        <w:rPr>
          <w:rFonts w:hint="eastAsia"/>
          <w:color w:val="auto"/>
          <w:kern w:val="0"/>
          <w:highlight w:val="none"/>
          <w:lang w:bidi="ar"/>
        </w:rPr>
        <w:t>近交系数</w:t>
      </w:r>
    </w:p>
    <w:p>
      <w:pPr>
        <w:pStyle w:val="10"/>
        <w:keepNext w:val="0"/>
        <w:keepLines w:val="0"/>
        <w:pageBreakBefore w:val="0"/>
        <w:widowControl/>
        <w:topLinePunct w:val="0"/>
        <w:autoSpaceDE w:val="0"/>
        <w:bidi w:val="0"/>
        <w:spacing w:line="440" w:lineRule="exact"/>
        <w:ind w:left="0"/>
        <w:rPr>
          <w:rFonts w:hint="eastAsia" w:hAnsi="宋体" w:cs="宋体"/>
          <w:color w:val="auto"/>
          <w:szCs w:val="21"/>
          <w:highlight w:val="none"/>
        </w:rPr>
      </w:pPr>
      <w:r>
        <w:rPr>
          <w:rFonts w:hint="eastAsia"/>
          <w:color w:val="auto"/>
          <w:highlight w:val="none"/>
        </w:rPr>
        <w:t>后代近交系数见公式（A.4）</w:t>
      </w:r>
      <w:r>
        <w:rPr>
          <w:rFonts w:hint="eastAsia" w:hAnsi="宋体" w:cs="宋体"/>
          <w:color w:val="auto"/>
          <w:szCs w:val="21"/>
          <w:highlight w:val="none"/>
        </w:rPr>
        <w:t>：</w:t>
      </w:r>
    </w:p>
    <w:p>
      <w:pPr>
        <w:pStyle w:val="10"/>
        <w:keepNext w:val="0"/>
        <w:keepLines w:val="0"/>
        <w:pageBreakBefore w:val="0"/>
        <w:widowControl/>
        <w:kinsoku/>
        <w:wordWrap/>
        <w:overflowPunct/>
        <w:topLinePunct w:val="0"/>
        <w:autoSpaceDE w:val="0"/>
        <w:autoSpaceDN w:val="0"/>
        <w:bidi w:val="0"/>
        <w:adjustRightInd/>
        <w:snapToGrid/>
        <w:spacing w:line="600" w:lineRule="exact"/>
        <w:ind w:left="479" w:leftChars="228" w:firstLine="0" w:firstLineChars="0"/>
        <w:textAlignment w:val="auto"/>
        <w:rPr>
          <w:rFonts w:hint="eastAsia" w:ascii="Cambria Math" w:hAnsi="Cambria Math" w:eastAsia="宋体" w:cs="宋体"/>
          <w:i/>
          <w:sz w:val="24"/>
          <w:szCs w:val="24"/>
          <w:lang w:eastAsia="zh-CN"/>
        </w:rPr>
      </w:pPr>
      <m:oMath>
        <m:sSub>
          <m:sSubPr>
            <m:ctrlPr>
              <w:rPr>
                <w:rFonts w:hint="default" w:ascii="Cambria Math" w:hAnsi="Cambria Math" w:cs="宋体"/>
                <w:b w:val="0"/>
                <w:i w:val="0"/>
                <w:sz w:val="24"/>
                <w:szCs w:val="24"/>
              </w:rPr>
            </m:ctrlPr>
          </m:sSubPr>
          <m:e>
            <m:r>
              <m:rPr>
                <m:sty m:val="p"/>
              </m:rPr>
              <w:rPr>
                <w:rFonts w:hint="default" w:ascii="Cambria Math" w:hAnsi="Cambria Math" w:cs="宋体"/>
                <w:sz w:val="24"/>
                <w:szCs w:val="24"/>
              </w:rPr>
              <m:t>F</m:t>
            </m:r>
            <m:ctrlPr>
              <w:rPr>
                <w:rFonts w:hint="default" w:ascii="Cambria Math" w:hAnsi="Cambria Math" w:cs="宋体"/>
                <w:b w:val="0"/>
                <w:i w:val="0"/>
                <w:sz w:val="24"/>
                <w:szCs w:val="24"/>
              </w:rPr>
            </m:ctrlPr>
          </m:e>
          <m:sub>
            <m:r>
              <m:rPr>
                <m:sty m:val="p"/>
              </m:rPr>
              <w:rPr>
                <w:rFonts w:hint="default" w:ascii="Cambria Math" w:hAnsi="Cambria Math" w:cs="宋体"/>
                <w:sz w:val="24"/>
                <w:szCs w:val="24"/>
              </w:rPr>
              <m:t>x</m:t>
            </m:r>
            <m:ctrlPr>
              <w:rPr>
                <w:rFonts w:hint="default" w:ascii="Cambria Math" w:hAnsi="Cambria Math" w:cs="宋体"/>
                <w:b w:val="0"/>
                <w:i w:val="0"/>
                <w:sz w:val="24"/>
                <w:szCs w:val="24"/>
              </w:rPr>
            </m:ctrlPr>
          </m:sub>
        </m:sSub>
        <m:r>
          <m:rPr>
            <m:sty m:val="p"/>
          </m:rPr>
          <w:rPr>
            <w:rFonts w:hint="default" w:ascii="Cambria Math" w:hAnsi="Cambria Math" w:cs="宋体"/>
            <w:sz w:val="24"/>
            <w:szCs w:val="24"/>
          </w:rPr>
          <m:t>=</m:t>
        </m:r>
        <m:nary>
          <m:naryPr>
            <m:chr m:val="∑"/>
            <m:limLoc m:val="undOvr"/>
            <m:subHide m:val="true"/>
            <m:supHide m:val="true"/>
            <m:ctrlPr>
              <w:rPr>
                <w:rFonts w:hint="default" w:ascii="Cambria Math" w:hAnsi="Cambria Math" w:cs="宋体"/>
                <w:b w:val="0"/>
                <w:i w:val="0"/>
                <w:sz w:val="24"/>
                <w:szCs w:val="24"/>
              </w:rPr>
            </m:ctrlPr>
          </m:naryPr>
          <m:sub>
            <m:ctrlPr>
              <w:rPr>
                <w:rFonts w:hint="default" w:ascii="Cambria Math" w:hAnsi="Cambria Math" w:cs="宋体"/>
                <w:b w:val="0"/>
                <w:i w:val="0"/>
                <w:sz w:val="24"/>
                <w:szCs w:val="24"/>
              </w:rPr>
            </m:ctrlPr>
          </m:sub>
          <m:sup>
            <m:ctrlPr>
              <w:rPr>
                <w:rFonts w:hint="default" w:ascii="Cambria Math" w:hAnsi="Cambria Math" w:cs="宋体"/>
                <w:b w:val="0"/>
                <w:i w:val="0"/>
                <w:sz w:val="24"/>
                <w:szCs w:val="24"/>
              </w:rPr>
            </m:ctrlPr>
          </m:sup>
          <m:e>
            <m:d>
              <m:dPr>
                <m:begChr m:val="["/>
                <m:endChr m:val="]"/>
                <m:ctrlPr>
                  <w:rPr>
                    <w:rFonts w:hint="default" w:ascii="Cambria Math" w:hAnsi="Cambria Math" w:cs="宋体"/>
                    <w:b w:val="0"/>
                    <w:i w:val="0"/>
                    <w:sz w:val="24"/>
                    <w:szCs w:val="24"/>
                  </w:rPr>
                </m:ctrlPr>
              </m:dPr>
              <m:e>
                <m:sSup>
                  <m:sSupPr>
                    <m:ctrlPr>
                      <w:rPr>
                        <w:rFonts w:hint="default" w:ascii="Cambria Math" w:hAnsi="Cambria Math" w:cs="宋体"/>
                        <w:b w:val="0"/>
                        <w:i w:val="0"/>
                        <w:sz w:val="24"/>
                        <w:szCs w:val="24"/>
                      </w:rPr>
                    </m:ctrlPr>
                  </m:sSupPr>
                  <m:e>
                    <m:d>
                      <m:dPr>
                        <m:ctrlPr>
                          <w:rPr>
                            <w:rFonts w:hint="default" w:ascii="Cambria Math" w:hAnsi="Cambria Math" w:cs="宋体"/>
                            <w:b w:val="0"/>
                            <w:i w:val="0"/>
                            <w:sz w:val="24"/>
                            <w:szCs w:val="24"/>
                          </w:rPr>
                        </m:ctrlPr>
                      </m:dPr>
                      <m:e>
                        <m:f>
                          <m:fPr>
                            <m:ctrlPr>
                              <w:rPr>
                                <w:rFonts w:hint="default" w:ascii="Cambria Math" w:hAnsi="Cambria Math" w:cs="宋体"/>
                                <w:b w:val="0"/>
                                <w:i w:val="0"/>
                                <w:sz w:val="24"/>
                                <w:szCs w:val="24"/>
                              </w:rPr>
                            </m:ctrlPr>
                          </m:fPr>
                          <m:num>
                            <m:r>
                              <m:rPr>
                                <m:sty m:val="p"/>
                              </m:rPr>
                              <w:rPr>
                                <w:rFonts w:hint="default" w:ascii="Cambria Math" w:hAnsi="Cambria Math" w:eastAsia="宋体" w:cs="宋体"/>
                                <w:sz w:val="24"/>
                                <w:szCs w:val="24"/>
                                <w:lang w:val="en-US" w:eastAsia="zh-CN"/>
                              </w:rPr>
                              <m:t>1</m:t>
                            </m:r>
                            <m:ctrlPr>
                              <w:rPr>
                                <w:rFonts w:hint="default" w:ascii="Cambria Math" w:hAnsi="Cambria Math" w:cs="宋体"/>
                                <w:b w:val="0"/>
                                <w:i w:val="0"/>
                                <w:sz w:val="24"/>
                                <w:szCs w:val="24"/>
                              </w:rPr>
                            </m:ctrlPr>
                          </m:num>
                          <m:den>
                            <m:r>
                              <m:rPr>
                                <m:sty m:val="p"/>
                              </m:rPr>
                              <w:rPr>
                                <w:rFonts w:hint="default" w:ascii="Cambria Math" w:hAnsi="Cambria Math" w:eastAsia="宋体" w:cs="宋体"/>
                                <w:sz w:val="24"/>
                                <w:szCs w:val="24"/>
                                <w:lang w:val="en-US" w:eastAsia="zh-CN"/>
                              </w:rPr>
                              <m:t>2</m:t>
                            </m:r>
                            <m:ctrlPr>
                              <w:rPr>
                                <w:rFonts w:hint="default" w:ascii="Cambria Math" w:hAnsi="Cambria Math" w:cs="宋体"/>
                                <w:b w:val="0"/>
                                <w:i w:val="0"/>
                                <w:sz w:val="24"/>
                                <w:szCs w:val="24"/>
                              </w:rPr>
                            </m:ctrlPr>
                          </m:den>
                        </m:f>
                        <m:ctrlPr>
                          <w:rPr>
                            <w:rFonts w:hint="default" w:ascii="Cambria Math" w:hAnsi="Cambria Math" w:cs="宋体"/>
                            <w:b w:val="0"/>
                            <w:i w:val="0"/>
                            <w:sz w:val="24"/>
                            <w:szCs w:val="24"/>
                          </w:rPr>
                        </m:ctrlPr>
                      </m:e>
                    </m:d>
                    <m:ctrlPr>
                      <w:rPr>
                        <w:rFonts w:hint="default" w:ascii="Cambria Math" w:hAnsi="Cambria Math" w:cs="宋体"/>
                        <w:b w:val="0"/>
                        <w:i w:val="0"/>
                        <w:sz w:val="24"/>
                        <w:szCs w:val="24"/>
                      </w:rPr>
                    </m:ctrlPr>
                  </m:e>
                  <m:sup>
                    <m:sSub>
                      <m:sSubPr>
                        <m:ctrlPr>
                          <w:rPr>
                            <w:rFonts w:hint="default" w:ascii="Cambria Math" w:hAnsi="Cambria Math" w:cs="宋体"/>
                            <w:b w:val="0"/>
                            <w:i w:val="0"/>
                            <w:sz w:val="24"/>
                            <w:szCs w:val="24"/>
                          </w:rPr>
                        </m:ctrlPr>
                      </m:sSubPr>
                      <m:e>
                        <m:r>
                          <m:rPr>
                            <m:sty m:val="p"/>
                          </m:rPr>
                          <w:rPr>
                            <w:rFonts w:hint="default" w:ascii="Cambria Math" w:hAnsi="Cambria Math" w:cs="宋体"/>
                            <w:sz w:val="24"/>
                            <w:szCs w:val="24"/>
                          </w:rPr>
                          <m:t>n</m:t>
                        </m:r>
                        <m:ctrlPr>
                          <w:rPr>
                            <w:rFonts w:hint="default" w:ascii="Cambria Math" w:hAnsi="Cambria Math" w:cs="宋体"/>
                            <w:b w:val="0"/>
                            <w:i w:val="0"/>
                            <w:sz w:val="24"/>
                            <w:szCs w:val="24"/>
                          </w:rPr>
                        </m:ctrlPr>
                      </m:e>
                      <m:sub>
                        <m:r>
                          <m:rPr>
                            <m:sty m:val="p"/>
                          </m:rPr>
                          <w:rPr>
                            <w:rFonts w:hint="default" w:ascii="Cambria Math" w:hAnsi="Cambria Math" w:cs="宋体"/>
                            <w:sz w:val="24"/>
                            <w:szCs w:val="24"/>
                          </w:rPr>
                          <m:t>1</m:t>
                        </m:r>
                        <m:ctrlPr>
                          <w:rPr>
                            <w:rFonts w:hint="default" w:ascii="Cambria Math" w:hAnsi="Cambria Math" w:cs="宋体"/>
                            <w:b w:val="0"/>
                            <w:i w:val="0"/>
                            <w:sz w:val="24"/>
                            <w:szCs w:val="24"/>
                          </w:rPr>
                        </m:ctrlPr>
                      </m:sub>
                    </m:sSub>
                    <m:r>
                      <m:rPr>
                        <m:sty m:val="p"/>
                      </m:rPr>
                      <w:rPr>
                        <w:rFonts w:hint="default" w:ascii="Cambria Math" w:hAnsi="Cambria Math" w:cs="宋体"/>
                        <w:sz w:val="24"/>
                        <w:szCs w:val="24"/>
                      </w:rPr>
                      <m:t>+</m:t>
                    </m:r>
                    <m:sSub>
                      <m:sSubPr>
                        <m:ctrlPr>
                          <w:rPr>
                            <w:rFonts w:hint="default" w:ascii="Cambria Math" w:hAnsi="Cambria Math" w:cs="宋体"/>
                            <w:b w:val="0"/>
                            <w:i w:val="0"/>
                            <w:sz w:val="24"/>
                            <w:szCs w:val="24"/>
                          </w:rPr>
                        </m:ctrlPr>
                      </m:sSubPr>
                      <m:e>
                        <m:r>
                          <m:rPr>
                            <m:sty m:val="p"/>
                          </m:rPr>
                          <w:rPr>
                            <w:rFonts w:hint="default" w:ascii="Cambria Math" w:hAnsi="Cambria Math" w:cs="宋体"/>
                            <w:sz w:val="24"/>
                            <w:szCs w:val="24"/>
                          </w:rPr>
                          <m:t>n</m:t>
                        </m:r>
                        <m:ctrlPr>
                          <w:rPr>
                            <w:rFonts w:hint="default" w:ascii="Cambria Math" w:hAnsi="Cambria Math" w:cs="宋体"/>
                            <w:b w:val="0"/>
                            <w:i w:val="0"/>
                            <w:sz w:val="24"/>
                            <w:szCs w:val="24"/>
                          </w:rPr>
                        </m:ctrlPr>
                      </m:e>
                      <m:sub>
                        <m:r>
                          <m:rPr>
                            <m:sty m:val="p"/>
                          </m:rPr>
                          <w:rPr>
                            <w:rFonts w:hint="default" w:ascii="Cambria Math" w:hAnsi="Cambria Math" w:cs="宋体"/>
                            <w:sz w:val="24"/>
                            <w:szCs w:val="24"/>
                          </w:rPr>
                          <m:t>2</m:t>
                        </m:r>
                        <m:ctrlPr>
                          <w:rPr>
                            <w:rFonts w:hint="default" w:ascii="Cambria Math" w:hAnsi="Cambria Math" w:cs="宋体"/>
                            <w:b w:val="0"/>
                            <w:i w:val="0"/>
                            <w:sz w:val="24"/>
                            <w:szCs w:val="24"/>
                          </w:rPr>
                        </m:ctrlPr>
                      </m:sub>
                    </m:sSub>
                    <m:r>
                      <m:rPr>
                        <m:sty m:val="p"/>
                      </m:rPr>
                      <w:rPr>
                        <w:rFonts w:hint="default" w:ascii="Cambria Math" w:hAnsi="Cambria Math" w:cs="宋体"/>
                        <w:sz w:val="24"/>
                        <w:szCs w:val="24"/>
                      </w:rPr>
                      <m:t>+1</m:t>
                    </m:r>
                    <m:ctrlPr>
                      <w:rPr>
                        <w:rFonts w:hint="default" w:ascii="Cambria Math" w:hAnsi="Cambria Math" w:cs="宋体"/>
                        <w:b w:val="0"/>
                        <w:i w:val="0"/>
                        <w:sz w:val="24"/>
                        <w:szCs w:val="24"/>
                      </w:rPr>
                    </m:ctrlPr>
                  </m:sup>
                </m:sSup>
                <m:d>
                  <m:dPr>
                    <m:ctrlPr>
                      <w:rPr>
                        <w:rFonts w:hint="default" w:ascii="Cambria Math" w:hAnsi="Cambria Math" w:cs="宋体"/>
                        <w:b w:val="0"/>
                        <w:i w:val="0"/>
                        <w:sz w:val="24"/>
                        <w:szCs w:val="24"/>
                      </w:rPr>
                    </m:ctrlPr>
                  </m:dPr>
                  <m:e>
                    <m:r>
                      <m:rPr>
                        <m:sty m:val="p"/>
                      </m:rPr>
                      <w:rPr>
                        <w:rFonts w:hint="default" w:ascii="Cambria Math" w:hAnsi="Cambria Math" w:cs="宋体"/>
                        <w:sz w:val="24"/>
                        <w:szCs w:val="24"/>
                      </w:rPr>
                      <m:t>1+</m:t>
                    </m:r>
                    <m:sSub>
                      <m:sSubPr>
                        <m:ctrlPr>
                          <w:rPr>
                            <w:rFonts w:hint="default" w:ascii="Cambria Math" w:hAnsi="Cambria Math" w:cs="宋体"/>
                            <w:b w:val="0"/>
                            <w:i w:val="0"/>
                            <w:sz w:val="24"/>
                            <w:szCs w:val="24"/>
                          </w:rPr>
                        </m:ctrlPr>
                      </m:sSubPr>
                      <m:e>
                        <m:r>
                          <m:rPr>
                            <m:sty m:val="p"/>
                          </m:rPr>
                          <w:rPr>
                            <w:rFonts w:hint="default" w:ascii="Cambria Math" w:hAnsi="Cambria Math" w:cs="宋体"/>
                            <w:sz w:val="24"/>
                            <w:szCs w:val="24"/>
                          </w:rPr>
                          <m:t>F</m:t>
                        </m:r>
                        <m:ctrlPr>
                          <w:rPr>
                            <w:rFonts w:hint="default" w:ascii="Cambria Math" w:hAnsi="Cambria Math" w:cs="宋体"/>
                            <w:b w:val="0"/>
                            <w:i w:val="0"/>
                            <w:sz w:val="24"/>
                            <w:szCs w:val="24"/>
                          </w:rPr>
                        </m:ctrlPr>
                      </m:e>
                      <m:sub>
                        <m:r>
                          <m:rPr>
                            <m:sty m:val="p"/>
                          </m:rPr>
                          <w:rPr>
                            <w:rFonts w:hint="default" w:ascii="Cambria Math" w:hAnsi="Cambria Math" w:cs="宋体"/>
                            <w:sz w:val="24"/>
                            <w:szCs w:val="24"/>
                          </w:rPr>
                          <m:t>A</m:t>
                        </m:r>
                        <m:ctrlPr>
                          <w:rPr>
                            <w:rFonts w:hint="default" w:ascii="Cambria Math" w:hAnsi="Cambria Math" w:cs="宋体"/>
                            <w:b w:val="0"/>
                            <w:i w:val="0"/>
                            <w:sz w:val="24"/>
                            <w:szCs w:val="24"/>
                          </w:rPr>
                        </m:ctrlPr>
                      </m:sub>
                    </m:sSub>
                    <m:ctrlPr>
                      <w:rPr>
                        <w:rFonts w:hint="default" w:ascii="Cambria Math" w:hAnsi="Cambria Math" w:cs="宋体"/>
                        <w:b w:val="0"/>
                        <w:i w:val="0"/>
                        <w:sz w:val="24"/>
                        <w:szCs w:val="24"/>
                      </w:rPr>
                    </m:ctrlPr>
                  </m:e>
                </m:d>
                <m:ctrlPr>
                  <w:rPr>
                    <w:rFonts w:hint="default" w:ascii="Cambria Math" w:hAnsi="Cambria Math" w:cs="宋体"/>
                    <w:b w:val="0"/>
                    <w:i w:val="0"/>
                    <w:sz w:val="24"/>
                    <w:szCs w:val="24"/>
                  </w:rPr>
                </m:ctrlPr>
              </m:e>
            </m:d>
            <m:ctrlPr>
              <w:rPr>
                <w:rFonts w:hint="default" w:ascii="Cambria Math" w:hAnsi="Cambria Math" w:cs="宋体"/>
                <w:b w:val="0"/>
                <w:i w:val="0"/>
                <w:sz w:val="24"/>
                <w:szCs w:val="24"/>
              </w:rPr>
            </m:ctrlPr>
          </m:e>
        </m:nary>
      </m:oMath>
      <w:r>
        <w:rPr>
          <w:rFonts w:hint="eastAsia" w:hAnsi="Cambria Math" w:cs="宋体"/>
          <w:i/>
          <w:sz w:val="24"/>
          <w:szCs w:val="24"/>
          <w:u w:val="dotted"/>
          <w:lang w:val="en-US" w:eastAsia="zh-CN"/>
        </w:rPr>
        <w:t xml:space="preserve">                                        </w:t>
      </w:r>
      <w:r>
        <w:rPr>
          <w:rFonts w:hint="eastAsia" w:hAnsi="Cambria Math" w:cs="宋体"/>
          <w:i/>
          <w:sz w:val="24"/>
          <w:szCs w:val="24"/>
          <w:u w:val="none"/>
          <w:lang w:val="en-US" w:eastAsia="zh-CN"/>
        </w:rPr>
        <w:t xml:space="preserve"> </w:t>
      </w:r>
      <w:r>
        <w:rPr>
          <w:rFonts w:hint="eastAsia" w:ascii="宋体" w:hAnsi="Arial" w:eastAsia="Arial" w:cs="Arial"/>
          <w:snapToGrid w:val="0"/>
          <w:color w:val="000000"/>
          <w:kern w:val="0"/>
          <w:sz w:val="44"/>
          <w:szCs w:val="44"/>
          <w:u w:val="none"/>
          <w:vertAlign w:val="subscript"/>
          <w:lang w:val="en-US" w:eastAsia="zh-CN" w:bidi="ar-SA"/>
        </w:rPr>
        <w:t>(A.4)</w:t>
      </w:r>
    </w:p>
    <w:p>
      <w:pPr>
        <w:pStyle w:val="10"/>
        <w:keepNext w:val="0"/>
        <w:keepLines w:val="0"/>
        <w:pageBreakBefore w:val="0"/>
        <w:widowControl/>
        <w:kinsoku/>
        <w:wordWrap/>
        <w:overflowPunct/>
        <w:topLinePunct w:val="0"/>
        <w:autoSpaceDE w:val="0"/>
        <w:autoSpaceDN w:val="0"/>
        <w:bidi w:val="0"/>
        <w:adjustRightInd/>
        <w:snapToGrid/>
        <w:spacing w:line="600" w:lineRule="exact"/>
        <w:ind w:left="479" w:leftChars="228" w:firstLine="0" w:firstLineChars="0"/>
        <w:textAlignment w:val="auto"/>
        <w:rPr>
          <w:rFonts w:hint="eastAsia" w:ascii="宋体" w:hAnsi="Arial" w:eastAsia="Arial" w:cs="Arial"/>
          <w:snapToGrid w:val="0"/>
          <w:color w:val="000000"/>
          <w:kern w:val="0"/>
          <w:sz w:val="44"/>
          <w:szCs w:val="44"/>
          <w:u w:val="none"/>
          <w:vertAlign w:val="subscript"/>
          <w:lang w:val="en-US" w:eastAsia="zh-CN" w:bidi="ar-SA"/>
        </w:rPr>
      </w:pPr>
      <w:r>
        <w:rPr>
          <w:rFonts w:hint="eastAsia" w:ascii="宋体" w:hAnsi="Arial" w:eastAsia="Arial" w:cs="Arial"/>
          <w:snapToGrid w:val="0"/>
          <w:color w:val="000000"/>
          <w:kern w:val="0"/>
          <w:sz w:val="44"/>
          <w:szCs w:val="44"/>
          <w:u w:val="none"/>
          <w:vertAlign w:val="subscript"/>
          <w:lang w:val="en-US" w:eastAsia="zh-CN" w:bidi="ar-SA"/>
        </w:rPr>
        <w:t>式中：</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F</w:t>
      </w:r>
      <w:r>
        <w:rPr>
          <w:rFonts w:hint="eastAsia"/>
          <w:color w:val="auto"/>
          <w:highlight w:val="none"/>
          <w:vertAlign w:val="subscript"/>
        </w:rPr>
        <w:t>x</w:t>
      </w:r>
      <w:r>
        <w:rPr>
          <w:rFonts w:hint="eastAsia"/>
          <w:color w:val="auto"/>
          <w:highlight w:val="none"/>
        </w:rPr>
        <w:t xml:space="preserve"> ——选配产生后代的近交系数；</w:t>
      </w:r>
    </w:p>
    <w:p>
      <w:pPr>
        <w:pStyle w:val="10"/>
        <w:keepNext w:val="0"/>
        <w:keepLines w:val="0"/>
        <w:pageBreakBefore w:val="0"/>
        <w:widowControl/>
        <w:topLinePunct w:val="0"/>
        <w:autoSpaceDE w:val="0"/>
        <w:bidi w:val="0"/>
        <w:spacing w:line="440" w:lineRule="exact"/>
        <w:ind w:left="0"/>
        <w:rPr>
          <w:rFonts w:hint="eastAsia"/>
          <w:color w:val="auto"/>
          <w:highlight w:val="none"/>
        </w:rPr>
      </w:pPr>
      <w:r>
        <w:rPr>
          <w:rFonts w:hint="eastAsia"/>
          <w:color w:val="auto"/>
          <w:highlight w:val="none"/>
        </w:rPr>
        <w:t>F</w:t>
      </w:r>
      <w:r>
        <w:rPr>
          <w:rFonts w:hint="eastAsia"/>
          <w:color w:val="auto"/>
          <w:highlight w:val="none"/>
          <w:vertAlign w:val="subscript"/>
        </w:rPr>
        <w:t>A</w:t>
      </w:r>
      <w:r>
        <w:rPr>
          <w:rFonts w:hint="eastAsia"/>
          <w:color w:val="auto"/>
          <w:highlight w:val="none"/>
        </w:rPr>
        <w:t xml:space="preserve"> ——共同祖先的近交系数； </w:t>
      </w:r>
    </w:p>
    <w:p>
      <w:pPr>
        <w:pStyle w:val="10"/>
        <w:keepNext w:val="0"/>
        <w:keepLines w:val="0"/>
        <w:pageBreakBefore w:val="0"/>
        <w:widowControl/>
        <w:topLinePunct w:val="0"/>
        <w:autoSpaceDE w:val="0"/>
        <w:bidi w:val="0"/>
        <w:spacing w:line="440" w:lineRule="exact"/>
        <w:ind w:left="0"/>
        <w:rPr>
          <w:rFonts w:hint="eastAsia" w:ascii="Times New Roman"/>
          <w:color w:val="auto"/>
          <w:kern w:val="2"/>
          <w:szCs w:val="24"/>
          <w:highlight w:val="none"/>
        </w:rPr>
      </w:pPr>
      <w:r>
        <w:rPr>
          <w:rFonts w:ascii="Times New Roman"/>
          <w:color w:val="auto"/>
          <w:kern w:val="2"/>
          <w:szCs w:val="24"/>
          <w:highlight w:val="none"/>
        </w:rPr>
        <w:t>n</w:t>
      </w:r>
      <w:r>
        <w:rPr>
          <w:rFonts w:ascii="Times New Roman"/>
          <w:color w:val="auto"/>
          <w:kern w:val="2"/>
          <w:szCs w:val="24"/>
          <w:highlight w:val="none"/>
          <w:vertAlign w:val="subscript"/>
        </w:rPr>
        <w:t>1</w:t>
      </w:r>
      <w:r>
        <w:rPr>
          <w:rFonts w:hint="eastAsia"/>
          <w:color w:val="auto"/>
          <w:highlight w:val="none"/>
        </w:rPr>
        <w:t>——</w:t>
      </w:r>
      <w:r>
        <w:rPr>
          <w:rFonts w:ascii="Times New Roman"/>
          <w:color w:val="auto"/>
          <w:kern w:val="2"/>
          <w:szCs w:val="24"/>
          <w:highlight w:val="none"/>
        </w:rPr>
        <w:t>父亲到共同祖先的世代数</w:t>
      </w:r>
      <w:r>
        <w:rPr>
          <w:rFonts w:hint="eastAsia" w:ascii="Times New Roman"/>
          <w:color w:val="auto"/>
          <w:kern w:val="2"/>
          <w:szCs w:val="24"/>
          <w:highlight w:val="none"/>
        </w:rPr>
        <w:t>；</w:t>
      </w:r>
    </w:p>
    <w:p>
      <w:pPr>
        <w:pStyle w:val="10"/>
        <w:keepNext w:val="0"/>
        <w:keepLines w:val="0"/>
        <w:pageBreakBefore w:val="0"/>
        <w:widowControl/>
        <w:topLinePunct w:val="0"/>
        <w:autoSpaceDE w:val="0"/>
        <w:bidi w:val="0"/>
        <w:spacing w:line="440" w:lineRule="exact"/>
        <w:ind w:left="0"/>
        <w:rPr>
          <w:rFonts w:hint="eastAsia" w:ascii="Times New Roman"/>
          <w:color w:val="auto"/>
          <w:kern w:val="2"/>
          <w:szCs w:val="24"/>
          <w:highlight w:val="none"/>
        </w:rPr>
      </w:pPr>
      <w:r>
        <w:rPr>
          <w:rFonts w:ascii="Times New Roman"/>
          <w:color w:val="auto"/>
          <w:kern w:val="2"/>
          <w:szCs w:val="24"/>
          <w:highlight w:val="none"/>
        </w:rPr>
        <w:t>n</w:t>
      </w:r>
      <w:r>
        <w:rPr>
          <w:rFonts w:ascii="Times New Roman"/>
          <w:color w:val="auto"/>
          <w:kern w:val="2"/>
          <w:szCs w:val="24"/>
          <w:highlight w:val="none"/>
          <w:vertAlign w:val="subscript"/>
        </w:rPr>
        <w:t>2</w:t>
      </w:r>
      <w:r>
        <w:rPr>
          <w:rFonts w:hint="eastAsia"/>
          <w:color w:val="auto"/>
          <w:highlight w:val="none"/>
        </w:rPr>
        <w:t>——</w:t>
      </w:r>
      <w:r>
        <w:rPr>
          <w:rFonts w:ascii="Times New Roman"/>
          <w:color w:val="auto"/>
          <w:kern w:val="2"/>
          <w:szCs w:val="24"/>
          <w:highlight w:val="none"/>
        </w:rPr>
        <w:t>母亲到共同祖先的世代数</w:t>
      </w:r>
      <w:r>
        <w:rPr>
          <w:rFonts w:hint="eastAsia" w:ascii="Times New Roman"/>
          <w:color w:val="auto"/>
          <w:kern w:val="2"/>
          <w:szCs w:val="24"/>
          <w:highlight w:val="none"/>
        </w:rPr>
        <w:t>。</w:t>
      </w:r>
    </w:p>
    <w:p>
      <w:pPr>
        <w:pStyle w:val="3"/>
        <w:keepNext w:val="0"/>
        <w:keepLines w:val="0"/>
        <w:pageBreakBefore w:val="0"/>
        <w:widowControl/>
        <w:topLinePunct w:val="0"/>
        <w:autoSpaceDE w:val="0"/>
        <w:bidi w:val="0"/>
        <w:spacing w:line="440" w:lineRule="exact"/>
        <w:ind w:left="0"/>
        <w:rPr>
          <w:sz w:val="20"/>
          <w:szCs w:val="20"/>
        </w:rPr>
      </w:pPr>
      <w:r>
        <w:rPr>
          <w:rFonts w:hint="eastAsia" w:eastAsia="宋体"/>
          <w:lang w:eastAsia="zh-CN"/>
        </w:rPr>
        <w:tab/>
      </w:r>
      <w:r>
        <w:rPr>
          <w:rFonts w:hint="eastAsia" w:eastAsia="宋体"/>
          <w:u w:val="single"/>
          <w:lang w:val="en-US" w:eastAsia="zh-CN"/>
        </w:rPr>
        <w:t xml:space="preserve">                                                 </w:t>
      </w:r>
    </w:p>
    <w:sectPr>
      <w:footerReference r:id="rId8" w:type="default"/>
      <w:pgSz w:w="11900" w:h="16820"/>
      <w:pgMar w:top="1406" w:right="1122" w:bottom="1292" w:left="1428" w:header="0" w:footer="111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Math">
    <w:altName w:val="DejaVu Math TeX Gyre"/>
    <w:panose1 w:val="02040503050406030204"/>
    <w:charset w:val="00"/>
    <w:family w:val="auto"/>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1" w:lineRule="auto"/>
      <w:ind w:left="9048"/>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sz w:val="18"/>
        <w:szCs w:val="18"/>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1" w:lineRule="auto"/>
      <w:ind w:left="9041"/>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333375" cy="25781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333375"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0.3pt;width:26.25pt;mso-position-horizontal:outside;mso-position-horizontal-relative:margin;z-index:251662336;mso-width-relative:page;mso-height-relative:page;" filled="f" stroked="f" coordsize="21600,21600" o:gfxdata="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6sSnu0wAAAAMBAAAPAAAAAAAAAAEAIAAAADgAAABkcnMvZG93bnJldi54&#10;bWxQSwECFAAUAAAACACHTuJAIBAFdiICAAApBAAADgAAAAAAAAABACAAAAA4AQAAZHJzL2Uyb0Rv&#10;Yy54bWxQSwUGAAAAAAYABgBZAQAAzAUAAAAA&#10;">
              <v:fill on="f" focussize="0,0"/>
              <v:stroke on="f" weight="0.5pt"/>
              <v:imagedata o:title=""/>
              <o:lock v:ext="edit" aspectratio="f"/>
              <v:textbox inset="0mm,0mm,0mm,0mm">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2" w:lineRule="auto"/>
      <w:ind w:left="9036"/>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353060" cy="191135"/>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353060" cy="1911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0pt;margin-top:0pt;height:15.05pt;width:27.8pt;mso-position-horizontal-relative:margin;z-index:251663360;mso-width-relative:page;mso-height-relative:page;" filled="f" stroked="f" coordsize="21600,21600" o:gfxdata="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HlibXrTAAAAAwEAAA8AAAAAAAAAAQAgAAAAOAAAAGRycy9kb3ducmV2Lnht&#10;bFBLAQIUABQAAAAIAIdO4kAmOtvxIQIAACkEAAAOAAAAAAAAAAEAIAAAADgBAABkcnMvZTJvRG9j&#10;LnhtbFBLBQYAAAAABgAGAFkBAADLBQAAAAA=&#10;">
              <v:fill on="f" focussize="0,0"/>
              <v:stroke on="f" weight="0.5pt"/>
              <v:imagedata o:title=""/>
              <o:lock v:ext="edit" aspectratio="f"/>
              <v:textbox inset="0mm,0mm,0mm,0mm">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RmMGUwMTA3NzJjM2JlNDMyMGNiN2E4MGZjZWMyZGYifQ=="/>
  </w:docVars>
  <w:rsids>
    <w:rsidRoot w:val="00000000"/>
    <w:rsid w:val="00B06E28"/>
    <w:rsid w:val="026223A4"/>
    <w:rsid w:val="02897931"/>
    <w:rsid w:val="0603738F"/>
    <w:rsid w:val="06CB49BC"/>
    <w:rsid w:val="07300CC3"/>
    <w:rsid w:val="0AFC347C"/>
    <w:rsid w:val="0BFE09A3"/>
    <w:rsid w:val="0F355AA4"/>
    <w:rsid w:val="1300743A"/>
    <w:rsid w:val="134A4EBA"/>
    <w:rsid w:val="138C54D3"/>
    <w:rsid w:val="1BA9354F"/>
    <w:rsid w:val="1BDC68CC"/>
    <w:rsid w:val="1CA4563B"/>
    <w:rsid w:val="1D1D0C14"/>
    <w:rsid w:val="1DFE521F"/>
    <w:rsid w:val="21A659B2"/>
    <w:rsid w:val="22146C7B"/>
    <w:rsid w:val="22CF0F38"/>
    <w:rsid w:val="23C91E2B"/>
    <w:rsid w:val="26877506"/>
    <w:rsid w:val="27AD17D9"/>
    <w:rsid w:val="29C76E0D"/>
    <w:rsid w:val="2A6B7798"/>
    <w:rsid w:val="2A77613D"/>
    <w:rsid w:val="30D2231F"/>
    <w:rsid w:val="3267118D"/>
    <w:rsid w:val="33D463AE"/>
    <w:rsid w:val="355469EB"/>
    <w:rsid w:val="35EF0FBF"/>
    <w:rsid w:val="3CE97FBA"/>
    <w:rsid w:val="3F204B9E"/>
    <w:rsid w:val="40911655"/>
    <w:rsid w:val="40FE2CBD"/>
    <w:rsid w:val="44663053"/>
    <w:rsid w:val="45886FF9"/>
    <w:rsid w:val="46617C10"/>
    <w:rsid w:val="47F6293F"/>
    <w:rsid w:val="48246250"/>
    <w:rsid w:val="4B7D3693"/>
    <w:rsid w:val="51C64C73"/>
    <w:rsid w:val="53081779"/>
    <w:rsid w:val="549C03CB"/>
    <w:rsid w:val="59350DEE"/>
    <w:rsid w:val="59572FF6"/>
    <w:rsid w:val="59CE54CA"/>
    <w:rsid w:val="5AE96334"/>
    <w:rsid w:val="5B595267"/>
    <w:rsid w:val="5CBD4005"/>
    <w:rsid w:val="5D323BA4"/>
    <w:rsid w:val="5DF64FF0"/>
    <w:rsid w:val="5F9205B3"/>
    <w:rsid w:val="6025396A"/>
    <w:rsid w:val="65167D25"/>
    <w:rsid w:val="66BE7A58"/>
    <w:rsid w:val="676C00D0"/>
    <w:rsid w:val="68B63CF9"/>
    <w:rsid w:val="6AB9187F"/>
    <w:rsid w:val="6C525D27"/>
    <w:rsid w:val="6EB8009F"/>
    <w:rsid w:val="711772FF"/>
    <w:rsid w:val="72863490"/>
    <w:rsid w:val="76CF3540"/>
    <w:rsid w:val="7B4253FD"/>
    <w:rsid w:val="7B7B08F5"/>
    <w:rsid w:val="7E5971A9"/>
    <w:rsid w:val="F9C8A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6"/>
      <w:szCs w:val="26"/>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附录标识"/>
    <w:basedOn w:val="1"/>
    <w:next w:val="10"/>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附录章标题"/>
    <w:next w:val="10"/>
    <w:qFormat/>
    <w:uiPriority w:val="0"/>
    <w:pPr>
      <w:numPr>
        <w:ilvl w:val="1"/>
        <w:numId w:val="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
    <w:name w:val="附录公式编号制表符"/>
    <w:basedOn w:val="1"/>
    <w:next w:val="10"/>
    <w:qFormat/>
    <w:uiPriority w:val="0"/>
    <w:pPr>
      <w:widowControl/>
      <w:tabs>
        <w:tab w:val="center" w:pos="4201"/>
        <w:tab w:val="right" w:leader="dot" w:pos="9298"/>
      </w:tabs>
      <w:autoSpaceDE w:val="0"/>
      <w:autoSpaceDN w:val="0"/>
    </w:pPr>
    <w:rPr>
      <w:rFonts w:ascii="宋体"/>
      <w:kern w:val="0"/>
      <w:szCs w:val="20"/>
    </w:rPr>
  </w:style>
  <w:style w:type="paragraph" w:customStyle="1" w:styleId="13">
    <w:name w:val="正文公式编号制表符"/>
    <w:basedOn w:val="10"/>
    <w:next w:val="10"/>
    <w:qFormat/>
    <w:uiPriority w:val="0"/>
    <w:pPr>
      <w:ind w:firstLine="0" w:firstLineChars="0"/>
    </w:pPr>
  </w:style>
  <w:style w:type="paragraph" w:customStyle="1" w:styleId="14">
    <w:name w:val="终结线"/>
    <w:basedOn w:val="1"/>
    <w:qFormat/>
    <w:uiPriority w:val="0"/>
    <w:pPr>
      <w:framePr w:hSpace="181" w:vSpace="181" w:wrap="around" w:vAnchor="text" w:hAnchor="margin" w:xAlign="center" w:y="285"/>
    </w:pPr>
  </w:style>
  <w:style w:type="paragraph" w:customStyle="1" w:styleId="1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3604</Words>
  <Characters>4589</Characters>
  <TotalTime>0</TotalTime>
  <ScaleCrop>false</ScaleCrop>
  <LinksUpToDate>false</LinksUpToDate>
  <CharactersWithSpaces>5496</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2024-02-23T19:37:00Z</dcterms:created>
  <dc:creator>Kingsoft-PDF</dc:creator>
  <cp:lastModifiedBy>guest</cp:lastModifiedBy>
  <cp:lastPrinted>2024-04-22T11:15:00Z</cp:lastPrinted>
  <dcterms:modified xsi:type="dcterms:W3CDTF">2024-06-05T14:50:04Z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2024-02-23T11:37:28Z</vt:filetime>
  </property>
  <property fmtid="{D5CDD505-2E9C-101B-9397-08002B2CF9AE}" pid="4" name="UsrData">
    <vt:lpwstr>65d812f449c6c1001f57d8cfwl</vt:lpwstr>
  </property>
  <property fmtid="{D5CDD505-2E9C-101B-9397-08002B2CF9AE}" pid="5" name="KSOProductBuildVer">
    <vt:lpwstr>2052-11.8.2.10422</vt:lpwstr>
  </property>
  <property fmtid="{D5CDD505-2E9C-101B-9397-08002B2CF9AE}" pid="6" name="ICV">
    <vt:lpwstr>7F4D07437F3B41F388683DEA26E3D121_13</vt:lpwstr>
  </property>
</Properties>
</file>