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rPr>
          <w:rFonts w:ascii="Times New Roman" w:hAnsi="Times New Roman"/>
        </w:rPr>
      </w:pPr>
      <w:r>
        <w:rPr>
          <w:rFonts w:hint="eastAsia" w:ascii="Times New Roman" w:hAnsi="Times New Roman"/>
          <w:lang w:val="en-US" w:eastAsia="zh-CN"/>
        </w:rPr>
        <w:t>宝鸡市</w:t>
      </w:r>
      <w:r>
        <w:rPr>
          <w:rFonts w:ascii="Times New Roman" w:hAnsi="Times New Roman"/>
        </w:rPr>
        <w:t>地方标准</w:t>
      </w:r>
    </w:p>
    <w:p>
      <w:pPr>
        <w:pStyle w:val="19"/>
        <w:framePr w:x="1606" w:y="2960"/>
        <w:rPr>
          <w:rFonts w:hint="default" w:ascii="Times New Roman" w:eastAsia="黑体"/>
          <w:lang w:val="en-US" w:eastAsia="zh-CN"/>
        </w:rPr>
      </w:pPr>
      <w:r>
        <w:rPr>
          <w:rFonts w:ascii="Times New Roman"/>
        </w:rPr>
        <w:t xml:space="preserve">DB </w:t>
      </w:r>
      <w:r>
        <w:rPr>
          <w:rFonts w:hint="eastAsia" w:ascii="Times New Roman"/>
          <w:lang w:val="en-US" w:eastAsia="zh-CN"/>
        </w:rPr>
        <w:t>6103</w:t>
      </w:r>
      <w:r>
        <w:rPr>
          <w:rFonts w:ascii="Times New Roman"/>
        </w:rPr>
        <w:t>/</w:t>
      </w:r>
      <w:r>
        <w:rPr>
          <w:rFonts w:hint="eastAsia" w:ascii="Times New Roman"/>
        </w:rPr>
        <w:t>T</w:t>
      </w:r>
    </w:p>
    <w:p>
      <w:pPr>
        <w:pStyle w:val="16"/>
        <w:keepNext w:val="0"/>
        <w:keepLines w:val="0"/>
        <w:pageBreakBefore w:val="0"/>
        <w:widowControl w:val="0"/>
        <w:kinsoku/>
        <w:wordWrap/>
        <w:overflowPunct/>
        <w:topLinePunct w:val="0"/>
        <w:autoSpaceDE/>
        <w:autoSpaceDN/>
        <w:bidi w:val="0"/>
        <w:adjustRightInd/>
        <w:snapToGrid/>
        <w:spacing w:line="620" w:lineRule="exact"/>
        <w:textAlignment w:val="center"/>
        <w:rPr>
          <w:rFonts w:hint="default" w:eastAsia="黑体"/>
          <w:lang w:val="en-US" w:eastAsia="zh-CN"/>
        </w:rPr>
      </w:pPr>
      <w:r>
        <w:rPr>
          <w:rFonts w:hint="eastAsia"/>
          <w:lang w:val="en-US" w:eastAsia="zh-CN"/>
        </w:rPr>
        <w:t>高山生菜栽培技术规范</w:t>
      </w:r>
    </w:p>
    <w:p>
      <w:pPr>
        <w:pStyle w:val="16"/>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sz w:val="28"/>
          <w:szCs w:val="28"/>
        </w:rPr>
      </w:pPr>
    </w:p>
    <w:p>
      <w:pPr>
        <w:pStyle w:val="16"/>
        <w:rPr>
          <w:rFonts w:hint="eastAsia" w:ascii="黑体" w:hAnsi="黑体" w:eastAsia="黑体" w:cs="黑体"/>
          <w:sz w:val="28"/>
          <w:szCs w:val="28"/>
          <w:lang w:val="en-US" w:eastAsia="zh-CN"/>
        </w:rPr>
      </w:pPr>
      <w:r>
        <w:rPr>
          <w:rFonts w:hint="eastAsia" w:ascii="黑体" w:hAnsi="黑体" w:eastAsia="黑体" w:cs="黑体"/>
          <w:sz w:val="28"/>
          <w:szCs w:val="28"/>
          <w:lang w:eastAsia="zh-CN"/>
        </w:rPr>
        <w:t>（</w:t>
      </w:r>
      <w:r>
        <w:rPr>
          <w:rFonts w:hint="eastAsia" w:hAnsi="黑体" w:cs="黑体"/>
          <w:sz w:val="28"/>
          <w:szCs w:val="28"/>
          <w:lang w:val="en-US" w:eastAsia="zh-CN"/>
        </w:rPr>
        <w:t>征求意见</w:t>
      </w:r>
      <w:bookmarkStart w:id="11" w:name="_GoBack"/>
      <w:bookmarkEnd w:id="11"/>
      <w:r>
        <w:rPr>
          <w:rFonts w:hint="eastAsia" w:hAnsi="黑体" w:cs="黑体"/>
          <w:sz w:val="28"/>
          <w:szCs w:val="28"/>
          <w:lang w:val="en-US" w:eastAsia="zh-CN"/>
        </w:rPr>
        <w:t>稿</w:t>
      </w:r>
      <w:r>
        <w:rPr>
          <w:rFonts w:hint="eastAsia" w:ascii="黑体" w:hAnsi="黑体" w:eastAsia="黑体" w:cs="黑体"/>
          <w:sz w:val="28"/>
          <w:szCs w:val="28"/>
          <w:lang w:val="en-US" w:eastAsia="zh-CN"/>
        </w:rPr>
        <w:t>）</w:t>
      </w:r>
    </w:p>
    <w:p>
      <w:pPr>
        <w:pStyle w:val="23"/>
      </w:pPr>
      <w:r>
        <w:rPr>
          <w:rFonts w:hint="eastAsia"/>
        </w:rPr>
        <w:t>xxxx</w:t>
      </w:r>
      <w:r>
        <w:t xml:space="preserve"> - </w:t>
      </w:r>
      <w:r>
        <w:rPr>
          <w:rFonts w:hint="eastAsia"/>
        </w:rPr>
        <w:t>xx</w:t>
      </w:r>
      <w:r>
        <w:t xml:space="preserve">- </w:t>
      </w:r>
      <w:r>
        <w:rPr>
          <w:rFonts w:hint="eastAsia"/>
        </w:rPr>
        <w:t>xx</w:t>
      </w:r>
      <w:r>
        <mc:AlternateContent>
          <mc:Choice Requires="wps">
            <w:drawing>
              <wp:anchor distT="0" distB="0" distL="114300" distR="114300" simplePos="0" relativeHeight="251659264" behindDoc="0" locked="1" layoutInCell="1" allowOverlap="1">
                <wp:simplePos x="0" y="0"/>
                <wp:positionH relativeFrom="column">
                  <wp:posOffset>-635</wp:posOffset>
                </wp:positionH>
                <wp:positionV relativeFrom="page">
                  <wp:posOffset>9251950</wp:posOffset>
                </wp:positionV>
                <wp:extent cx="6120130" cy="0"/>
                <wp:effectExtent l="0" t="4445" r="0" b="5080"/>
                <wp:wrapNone/>
                <wp:docPr id="5" name="直线 10"/>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直线 10" o:spid="_x0000_s1026" o:spt="20" style="position:absolute;left:0pt;margin-left:-0.05pt;margin-top:728.5pt;height:0pt;width:481.9pt;mso-position-vertical-relative:page;z-index:251659264;mso-width-relative:page;mso-height-relative:page;" filled="f" stroked="t" coordsize="21600,21600" o:gfxdata="UEsFBgAAAAAAAAAAAAAAAAAAAAAAAFBLAwQKAAAAAACHTuJAAAAAAAAAAAAAAAAABAAAAGRycy9Q&#10;SwMEFAAAAAgAh07iQCWHazzWAAAACwEAAA8AAABkcnMvZG93bnJldi54bWxNjz1PwzAQhnck/oN1&#10;SCxVa6eFFkKcDkA2lpZWrNfkSCLicxq7H/DrOQYE47336P3IlmfXqSMNofVsIZkYUMSlr1quLWxe&#10;i/EdqBCRK+w8k4VPCrDMLy8yTCt/4hUd17FWYsIhRQtNjH2qdSgbchgmvieW37sfHEY5h1pXA57E&#10;3HV6asxcO2xZEhrs6bGh8mN9cBZCsaV98TUqR+ZtVnua7p9entHa66vEPICKdI5/MPzUl+qQS6ed&#10;P3AVVGdhnAgo8s3tQjYJcD+fLUDtfiWdZ/r/hvwbUEsDBBQAAAAIAIdO4kADtTTI0wEAAJ8DAAAO&#10;AAAAZHJzL2Uyb0RvYy54bWytUztuGzEQ7QP4DgR7ayUFNpKFVi6s2I2RCEh8gBE/uwT4A4fSSmfJ&#10;NVKlyXF8jQwpWXaSJgiighpyhjPvPb5d3OydZTuV0ATf8dlkypnyIkjj+44/frm7fMcZZvASbPCq&#10;4weF/GZ58WYxxlbNwxCsVIlRE4/tGDs+5BzbpkExKAc4CVF5SuqQHGTapr6RCUbq7mwzn06vmzEk&#10;GVMQCpFOV8ckX9b+WiuRP2mNKjPbccKW65rquilrs1xA2yeIgxEnGPAPKBwYT0PPrVaQgW2T+aOV&#10;MyIFDDpPRHBN0NoIVTkQm9n0NzafB4iqciFxMJ5lwv/XVnzcrRMzsuNXnHlw9ERPX789ff/BZlWc&#10;MWJLNbd+nUiqssO4ToXpXidX/okD21dBD2dB1T4zQYfXM2L1lnQXz7nm5WJMmO9VcKwEHbfGF67Q&#10;wu4BMw2j0ueScmw9Gzv+/mpOQAWQVbSFTKGLBB59X+9isEbeGWvLDUz95tYmtoPy+PVX3pv6/lJW&#10;hqwAh2NdTR1tMSiQH7xk+RBJFk/+5QWCU5Izq8juJaoGymDs31TSaOsLNFWteeL5omqJNkEe6Em2&#10;MZl+IF1y2qoKuyTJBZXAybHFZq/3FL/+rpY/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BYAAABkcnMvUEsBAhQAFAAAAAgAh07iQCWHazzW&#10;AAAACwEAAA8AAAAAAAAAAQAgAAAAOAAAAGRycy9kb3ducmV2LnhtbFBLAQIUABQAAAAIAIdO4kAD&#10;tTTI0wEAAJ8DAAAOAAAAAAAAAAEAIAAAADsBAABkcnMvZTJvRG9jLnhtbFBLBQYAAAAABgAGAFkB&#10;AACABQAAAAA=&#10;">
                <v:fill on="f" focussize="0,0"/>
                <v:stroke color="#000000" joinstyle="round"/>
                <v:imagedata o:title=""/>
                <o:lock v:ext="edit" aspectratio="f"/>
                <w10:anchorlock/>
              </v:line>
            </w:pict>
          </mc:Fallback>
        </mc:AlternateContent>
      </w:r>
      <w:r>
        <w:rPr>
          <w:rFonts w:hint="eastAsia"/>
        </w:rPr>
        <w:t>发布</w:t>
      </w:r>
    </w:p>
    <w:p>
      <w:pPr>
        <w:pStyle w:val="22"/>
        <w:ind w:right="420"/>
      </w:pPr>
      <w:r>
        <w:rPr>
          <w:rFonts w:hint="eastAsia"/>
        </w:rPr>
        <w:t>xxxx</w:t>
      </w:r>
      <w:r>
        <w:t xml:space="preserve">- </w:t>
      </w:r>
      <w:r>
        <w:rPr>
          <w:rFonts w:hint="eastAsia"/>
        </w:rPr>
        <w:t>xx</w:t>
      </w:r>
      <w:r>
        <w:t>-</w:t>
      </w:r>
      <w:r>
        <w:rPr>
          <w:rFonts w:hint="eastAsia"/>
        </w:rPr>
        <w:t>xx实施</w:t>
      </w:r>
    </w:p>
    <w:p>
      <w:pPr>
        <w:pStyle w:val="25"/>
        <w:rPr>
          <w:rStyle w:val="13"/>
          <w:rFonts w:ascii="Times New Roman"/>
        </w:rPr>
      </w:pPr>
      <w:bookmarkStart w:id="0" w:name="fm"/>
      <w:r>
        <w:rPr>
          <w:rFonts w:ascii="Times New Roman"/>
          <w:shd w:val="clear" w:color="FFFFFF" w:fill="D9D9D9"/>
        </w:rPr>
        <w:fldChar w:fldCharType="begin">
          <w:ffData>
            <w:name w:val="fm"/>
            <w:enabled/>
            <w:calcOnExit w:val="0"/>
            <w:textInput/>
          </w:ffData>
        </w:fldChar>
      </w:r>
      <w:r>
        <w:rPr>
          <w:rFonts w:ascii="Times New Roman"/>
          <w:shd w:val="clear" w:color="FFFFFF" w:fill="D9D9D9"/>
        </w:rPr>
        <w:instrText xml:space="preserve"> FORMTEXT </w:instrText>
      </w:r>
      <w:r>
        <w:rPr>
          <w:rFonts w:ascii="Times New Roman"/>
          <w:shd w:val="clear" w:color="FFFFFF" w:fill="D9D9D9"/>
        </w:rPr>
        <w:fldChar w:fldCharType="separate"/>
      </w:r>
      <w:r>
        <w:rPr>
          <w:rFonts w:hint="eastAsia" w:ascii="Times New Roman"/>
          <w:shd w:val="clear" w:color="FFFFFF" w:fill="D9D9D9"/>
          <w:lang w:val="en-US" w:eastAsia="zh-CN"/>
        </w:rPr>
        <w:t>宝鸡市</w:t>
      </w:r>
      <w:r>
        <w:rPr>
          <w:rFonts w:ascii="Times New Roman"/>
          <w:shd w:val="clear" w:color="FFFFFF" w:fill="D9D9D9"/>
        </w:rPr>
        <w:t>市场监督管理局</w:t>
      </w:r>
      <w:r>
        <w:rPr>
          <w:rFonts w:ascii="Times New Roman"/>
          <w:shd w:val="clear" w:color="FFFFFF" w:fill="D9D9D9"/>
        </w:rPr>
        <w:fldChar w:fldCharType="end"/>
      </w:r>
      <w:bookmarkEnd w:id="0"/>
      <w:r>
        <w:rPr>
          <w:rFonts w:ascii="Times New Roman" w:eastAsia="MS Mincho"/>
          <w:shd w:val="clear" w:color="FFFFFF" w:fill="D9D9D9"/>
        </w:rPr>
        <w:t> </w:t>
      </w:r>
      <w:r>
        <w:rPr>
          <w:rFonts w:ascii="Times New Roman" w:eastAsia="MS Mincho"/>
        </w:rPr>
        <w:t>  </w:t>
      </w:r>
      <w:r>
        <w:rPr>
          <w:rStyle w:val="13"/>
          <w:rFonts w:ascii="Times New Roman"/>
        </w:rPr>
        <w:t>发布</w:t>
      </w:r>
    </w:p>
    <w:p>
      <w:pPr>
        <w:pStyle w:val="25"/>
        <w:rPr>
          <w:rStyle w:val="13"/>
        </w:rPr>
      </w:pPr>
    </w:p>
    <w:p>
      <w:pPr>
        <w:pStyle w:val="25"/>
        <w:rPr>
          <w:rStyle w:val="13"/>
          <w:color w:val="FFFFFF" w:themeColor="background1"/>
          <w:spacing w:val="85"/>
          <w:position w:val="2"/>
          <w:sz w:val="28"/>
          <w14:textFill>
            <w14:solidFill>
              <w14:schemeClr w14:val="bg1"/>
            </w14:solidFill>
          </w14:textFill>
        </w:rPr>
      </w:pPr>
    </w:p>
    <w:p>
      <w:pPr>
        <w:pStyle w:val="25"/>
        <w:rPr>
          <w:rStyle w:val="13"/>
        </w:rPr>
      </w:pPr>
    </w:p>
    <w:p>
      <w:pPr>
        <w:pStyle w:val="25"/>
        <w:rPr>
          <w:rStyle w:val="13"/>
        </w:rPr>
      </w:pPr>
    </w:p>
    <w:p>
      <w:pPr>
        <w:pStyle w:val="25"/>
        <w:rPr>
          <w:rStyle w:val="13"/>
        </w:rPr>
      </w:pPr>
    </w:p>
    <w:p>
      <w:pPr>
        <w:pStyle w:val="25"/>
        <w:rPr>
          <w:rStyle w:val="13"/>
        </w:rPr>
      </w:pPr>
    </w:p>
    <w:p>
      <w:pPr>
        <w:pStyle w:val="25"/>
        <w:rPr>
          <w:rStyle w:val="13"/>
        </w:rPr>
      </w:pPr>
    </w:p>
    <w:p>
      <w:pPr>
        <w:pStyle w:val="25"/>
        <w:rPr>
          <w:rStyle w:val="13"/>
        </w:rPr>
      </w:pPr>
    </w:p>
    <w:p>
      <w:pPr>
        <w:pStyle w:val="25"/>
        <w:rPr>
          <w:rStyle w:val="13"/>
        </w:rPr>
      </w:pPr>
    </w:p>
    <w:p>
      <w:pPr>
        <w:pStyle w:val="25"/>
        <w:rPr>
          <w:rStyle w:val="13"/>
        </w:rPr>
      </w:pPr>
    </w:p>
    <w:p>
      <w:pPr>
        <w:pStyle w:val="25"/>
        <w:rPr>
          <w:rStyle w:val="13"/>
        </w:rPr>
      </w:pPr>
    </w:p>
    <w:p>
      <w:pPr>
        <w:pStyle w:val="25"/>
        <w:rPr>
          <w:rFonts w:ascii="Times New Roman"/>
        </w:rPr>
      </w:pPr>
    </w:p>
    <w:p/>
    <w:p/>
    <w:tbl>
      <w:tblPr>
        <w:tblStyle w:val="8"/>
        <w:tblpPr w:leftFromText="180" w:rightFromText="180" w:vertAnchor="text" w:horzAnchor="page" w:tblpX="1233" w:tblpY="16"/>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356" w:type="dxa"/>
            <w:tcBorders>
              <w:top w:val="nil"/>
              <w:left w:val="nil"/>
              <w:bottom w:val="nil"/>
              <w:right w:val="nil"/>
            </w:tcBorders>
          </w:tcPr>
          <w:p>
            <w:pPr>
              <w:pStyle w:val="18"/>
              <w:framePr w:w="0" w:hRule="auto" w:hSpace="0" w:wrap="auto" w:vAnchor="margin" w:hAnchor="text" w:xAlign="left" w:yAlign="inline"/>
              <w:rPr>
                <w:rFonts w:ascii="Times New Roman"/>
              </w:rPr>
            </w:pPr>
          </w:p>
        </w:tc>
      </w:tr>
    </w:tbl>
    <w:p/>
    <w:p/>
    <w:p/>
    <w:p>
      <w:pPr>
        <w:rPr>
          <w:u w:val="none"/>
        </w:rPr>
      </w:pPr>
    </w:p>
    <w:p/>
    <w:p/>
    <w:p/>
    <w:p/>
    <w:p/>
    <w:p/>
    <w:p>
      <w:pPr>
        <w:pStyle w:val="29"/>
      </w:pPr>
      <w:bookmarkStart w:id="1" w:name="_Toc3381521"/>
      <w:bookmarkStart w:id="2" w:name="_Toc3381498"/>
      <w:bookmarkStart w:id="3" w:name="_Toc3368348"/>
      <w:bookmarkStart w:id="4" w:name="_Toc3381574"/>
      <w:r>
        <w:rPr>
          <w:rFonts w:hint="eastAsia"/>
        </w:rPr>
        <w:t>前</w:t>
      </w:r>
      <w:r>
        <w:rPr>
          <w:rFonts w:hAnsi="黑体"/>
        </w:rPr>
        <w:t>  </w:t>
      </w:r>
      <w:r>
        <w:rPr>
          <w:rFonts w:hint="eastAsia"/>
        </w:rPr>
        <w:t>言</w:t>
      </w:r>
    </w:p>
    <w:bookmarkEnd w:id="1"/>
    <w:bookmarkEnd w:id="2"/>
    <w:bookmarkEnd w:id="3"/>
    <w:bookmarkEnd w:id="4"/>
    <w:p>
      <w:pPr>
        <w:pStyle w:val="28"/>
        <w:rPr>
          <w:rFonts w:hint="eastAsia" w:hAnsi="宋体" w:eastAsia="宋体" w:cs="宋体"/>
          <w:lang w:val="en-US" w:eastAsia="zh-CN"/>
        </w:rPr>
      </w:pPr>
      <w:r>
        <w:rPr>
          <w:rFonts w:hint="eastAsia" w:hAnsi="宋体" w:eastAsia="宋体" w:cs="宋体"/>
          <w:lang w:val="en-US" w:eastAsia="zh-CN"/>
        </w:rPr>
        <w:t>本文件按照GB/T 1.1—2020《标准化工作导则  第1部分：标准化文件的结构和起草规则》的规定起草。</w:t>
      </w:r>
    </w:p>
    <w:p>
      <w:pPr>
        <w:pStyle w:val="28"/>
        <w:rPr>
          <w:rFonts w:hint="eastAsia" w:hAnsi="宋体" w:eastAsia="宋体" w:cs="宋体"/>
          <w:lang w:val="en-US" w:eastAsia="zh-CN"/>
        </w:rPr>
      </w:pPr>
      <w:r>
        <w:rPr>
          <w:rFonts w:hint="eastAsia" w:hAnsi="宋体" w:eastAsia="宋体" w:cs="宋体"/>
          <w:lang w:val="en-US" w:eastAsia="zh-CN"/>
        </w:rPr>
        <w:t>本文件由宝鸡市农业农村局提出并归口。</w:t>
      </w:r>
    </w:p>
    <w:p>
      <w:pPr>
        <w:pStyle w:val="28"/>
        <w:rPr>
          <w:rFonts w:hint="eastAsia" w:hAnsi="宋体" w:eastAsia="宋体" w:cs="宋体"/>
          <w:lang w:val="en-US" w:eastAsia="zh-CN"/>
        </w:rPr>
      </w:pPr>
      <w:r>
        <w:rPr>
          <w:rFonts w:hint="eastAsia" w:hAnsi="宋体" w:eastAsia="宋体" w:cs="宋体"/>
          <w:lang w:val="en-US" w:eastAsia="zh-CN"/>
        </w:rPr>
        <w:t>本文件起草单位：太白县农业技术推广服务中心、西北农林科技大学。</w:t>
      </w:r>
    </w:p>
    <w:p>
      <w:pPr>
        <w:pStyle w:val="28"/>
        <w:rPr>
          <w:rFonts w:hint="eastAsia" w:hAnsi="宋体" w:eastAsia="宋体" w:cs="宋体"/>
          <w:lang w:eastAsia="zh-CN"/>
        </w:rPr>
      </w:pPr>
      <w:r>
        <w:rPr>
          <w:rFonts w:hint="eastAsia" w:hAnsi="宋体" w:eastAsia="宋体" w:cs="宋体"/>
        </w:rPr>
        <w:t>本文件主要起草人：</w:t>
      </w:r>
      <w:r>
        <w:rPr>
          <w:rFonts w:hint="eastAsia" w:hAnsi="宋体" w:eastAsia="宋体" w:cs="宋体"/>
          <w:lang w:eastAsia="zh-CN"/>
        </w:rPr>
        <w:t>赵丹、惠麦侠、冯宁宁、袁宝凤、赵利民、赵志国、谭明权、秦小雄、景炜明、杨云帆、</w:t>
      </w:r>
      <w:r>
        <w:rPr>
          <w:rFonts w:hint="eastAsia" w:hAnsi="宋体" w:eastAsia="宋体" w:cs="宋体"/>
          <w:lang w:val="en-US" w:eastAsia="zh-CN"/>
        </w:rPr>
        <w:t>赵金成、</w:t>
      </w:r>
      <w:r>
        <w:rPr>
          <w:rFonts w:hint="eastAsia" w:hAnsi="宋体" w:eastAsia="宋体" w:cs="宋体"/>
          <w:lang w:eastAsia="zh-CN"/>
        </w:rPr>
        <w:t>兰星、李林虎、郑磊、刘会君、</w:t>
      </w:r>
      <w:r>
        <w:rPr>
          <w:rFonts w:hint="eastAsia" w:hAnsi="宋体" w:eastAsia="宋体" w:cs="宋体"/>
          <w:lang w:val="en-US" w:eastAsia="zh-CN"/>
        </w:rPr>
        <w:t>赵萍、杨瑞劳</w:t>
      </w:r>
      <w:r>
        <w:rPr>
          <w:rFonts w:hint="eastAsia" w:hAnsi="宋体" w:eastAsia="宋体" w:cs="宋体"/>
          <w:lang w:eastAsia="zh-CN"/>
        </w:rPr>
        <w:t>。</w:t>
      </w:r>
    </w:p>
    <w:p>
      <w:pPr>
        <w:pStyle w:val="28"/>
        <w:rPr>
          <w:rFonts w:hint="eastAsia" w:hAnsi="宋体" w:eastAsia="宋体" w:cs="宋体"/>
        </w:rPr>
      </w:pPr>
      <w:r>
        <w:rPr>
          <w:rFonts w:hint="eastAsia" w:hAnsi="宋体" w:eastAsia="宋体" w:cs="宋体"/>
        </w:rPr>
        <w:t>本文件由太白县农业技术推广服务中心负责解释。</w:t>
      </w:r>
    </w:p>
    <w:p>
      <w:pPr>
        <w:pStyle w:val="28"/>
        <w:rPr>
          <w:rFonts w:hint="eastAsia" w:hAnsi="宋体" w:eastAsia="宋体" w:cs="宋体"/>
        </w:rPr>
      </w:pPr>
      <w:r>
        <w:rPr>
          <w:rFonts w:hint="eastAsia" w:hAnsi="宋体" w:eastAsia="宋体" w:cs="宋体"/>
        </w:rPr>
        <w:t>本文件首次发布。</w:t>
      </w:r>
    </w:p>
    <w:p>
      <w:pPr>
        <w:pStyle w:val="28"/>
        <w:rPr>
          <w:rFonts w:hint="eastAsia" w:hAnsi="宋体" w:eastAsia="宋体" w:cs="宋体"/>
          <w:lang w:val="en-US" w:eastAsia="zh-CN"/>
        </w:rPr>
      </w:pPr>
      <w:r>
        <w:rPr>
          <w:rFonts w:hint="eastAsia" w:hAnsi="宋体" w:eastAsia="宋体" w:cs="宋体"/>
          <w:lang w:val="en-US" w:eastAsia="zh-CN"/>
        </w:rPr>
        <w:t>联系信息如下：</w:t>
      </w:r>
    </w:p>
    <w:p>
      <w:pPr>
        <w:pStyle w:val="28"/>
        <w:rPr>
          <w:rFonts w:hint="default" w:hAnsi="宋体" w:eastAsia="宋体" w:cs="宋体"/>
          <w:lang w:val="en-US" w:eastAsia="zh-CN"/>
        </w:rPr>
      </w:pPr>
      <w:r>
        <w:rPr>
          <w:rFonts w:hint="eastAsia" w:hAnsi="宋体" w:eastAsia="宋体" w:cs="宋体"/>
          <w:lang w:val="en-US" w:eastAsia="zh-CN"/>
        </w:rPr>
        <w:t>单位：太白县农业技术推广服务中心</w:t>
      </w:r>
    </w:p>
    <w:p>
      <w:pPr>
        <w:pStyle w:val="28"/>
        <w:rPr>
          <w:rFonts w:hint="default" w:hAnsi="宋体" w:eastAsia="宋体" w:cs="宋体"/>
          <w:lang w:val="en-US" w:eastAsia="zh-CN"/>
        </w:rPr>
      </w:pPr>
      <w:r>
        <w:rPr>
          <w:rFonts w:hint="eastAsia" w:hAnsi="宋体" w:eastAsia="宋体" w:cs="宋体"/>
          <w:lang w:val="en-US" w:eastAsia="zh-CN"/>
        </w:rPr>
        <w:t>电话：0917—4951286</w:t>
      </w:r>
    </w:p>
    <w:p>
      <w:pPr>
        <w:pStyle w:val="28"/>
        <w:rPr>
          <w:rFonts w:hint="default" w:hAnsi="宋体" w:eastAsia="宋体" w:cs="宋体"/>
          <w:lang w:val="en-US" w:eastAsia="zh-CN"/>
        </w:rPr>
      </w:pPr>
      <w:r>
        <w:rPr>
          <w:rFonts w:hint="eastAsia" w:hAnsi="宋体" w:eastAsia="宋体" w:cs="宋体"/>
          <w:lang w:val="en-US" w:eastAsia="zh-CN"/>
        </w:rPr>
        <w:t>地址：太白县世纪大道20号</w:t>
      </w:r>
    </w:p>
    <w:p>
      <w:pPr>
        <w:pStyle w:val="28"/>
        <w:rPr>
          <w:rFonts w:hint="default" w:hAnsi="宋体" w:eastAsia="宋体" w:cs="宋体"/>
          <w:lang w:val="en-US" w:eastAsia="zh-CN"/>
        </w:rPr>
      </w:pPr>
      <w:r>
        <w:rPr>
          <w:rFonts w:hint="eastAsia" w:hAnsi="宋体" w:eastAsia="宋体" w:cs="宋体"/>
          <w:lang w:val="en-US" w:eastAsia="zh-CN"/>
        </w:rPr>
        <w:t>邮编：721600</w:t>
      </w:r>
    </w:p>
    <w:p>
      <w:pPr>
        <w:pStyle w:val="28"/>
        <w:rPr>
          <w:rFonts w:hint="eastAsia" w:hAnsi="宋体" w:eastAsia="宋体" w:cs="宋体"/>
        </w:rPr>
      </w:pPr>
    </w:p>
    <w:p>
      <w:pPr>
        <w:pStyle w:val="28"/>
        <w:ind w:left="0" w:leftChars="0" w:firstLine="0" w:firstLineChars="0"/>
        <w:rPr>
          <w:rFonts w:hint="eastAsia" w:hAnsi="宋体" w:eastAsia="宋体" w:cs="宋体"/>
        </w:rPr>
      </w:pPr>
    </w:p>
    <w:p>
      <w:pPr>
        <w:pStyle w:val="28"/>
        <w:rPr>
          <w:rFonts w:hAnsi="宋体" w:eastAsia="宋体" w:cs="宋体"/>
          <w:lang w:val="zh-CN"/>
        </w:rPr>
      </w:pPr>
    </w:p>
    <w:p>
      <w:pPr>
        <w:pStyle w:val="28"/>
        <w:spacing w:line="360" w:lineRule="auto"/>
        <w:rPr>
          <w:rFonts w:hAnsi="宋体" w:eastAsia="宋体" w:cs="宋体"/>
          <w:szCs w:val="21"/>
        </w:rPr>
      </w:pPr>
    </w:p>
    <w:p>
      <w:pPr>
        <w:pStyle w:val="37"/>
        <w:shd w:val="clear" w:color="auto" w:fill="FFFFFF"/>
        <w:rPr>
          <w:rFonts w:hint="default" w:ascii="Times New Roman" w:eastAsia="黑体"/>
          <w:sz w:val="28"/>
          <w:szCs w:val="28"/>
          <w:lang w:val="en-US" w:eastAsia="zh-CN"/>
        </w:rPr>
      </w:pPr>
      <w:bookmarkStart w:id="5" w:name="_Toc6330"/>
      <w:r>
        <w:rPr>
          <w:rFonts w:hint="eastAsia" w:ascii="Times New Roman"/>
          <w:sz w:val="28"/>
          <w:szCs w:val="28"/>
          <w:lang w:val="en-US" w:eastAsia="zh-CN"/>
        </w:rPr>
        <w:t>高山生菜栽培技术</w:t>
      </w:r>
      <w:bookmarkEnd w:id="5"/>
      <w:r>
        <w:rPr>
          <w:rFonts w:hint="eastAsia" w:ascii="Times New Roman"/>
          <w:sz w:val="28"/>
          <w:szCs w:val="28"/>
          <w:lang w:val="en-US" w:eastAsia="zh-CN"/>
        </w:rPr>
        <w:t>规范</w:t>
      </w:r>
    </w:p>
    <w:p>
      <w:pPr>
        <w:pStyle w:val="31"/>
        <w:numPr>
          <w:ilvl w:val="0"/>
          <w:numId w:val="1"/>
        </w:numPr>
        <w:spacing w:before="312" w:after="312"/>
        <w:rPr>
          <w:rFonts w:ascii="Times New Roman"/>
          <w:color w:val="000000"/>
          <w:szCs w:val="21"/>
        </w:rPr>
      </w:pPr>
      <w:r>
        <w:rPr>
          <w:rFonts w:ascii="Times New Roman"/>
          <w:color w:val="000000"/>
          <w:szCs w:val="21"/>
        </w:rPr>
        <w:t>范围</w:t>
      </w:r>
    </w:p>
    <w:p>
      <w:pPr>
        <w:pStyle w:val="28"/>
        <w:spacing w:line="360" w:lineRule="auto"/>
        <w:rPr>
          <w:rFonts w:hint="eastAsia"/>
          <w:highlight w:val="none"/>
          <w:lang w:val="en-US" w:eastAsia="zh-CN"/>
        </w:rPr>
      </w:pPr>
      <w:r>
        <w:rPr>
          <w:rFonts w:hint="eastAsia"/>
          <w:highlight w:val="none"/>
          <w:lang w:val="en-US" w:eastAsia="zh-CN"/>
        </w:rPr>
        <w:t>本文件规定了高山生菜栽培产地环境、品种选择、育苗、定植、田间管理、采收、生产档案的要求。</w:t>
      </w:r>
    </w:p>
    <w:p>
      <w:pPr>
        <w:pStyle w:val="28"/>
        <w:spacing w:line="360" w:lineRule="auto"/>
        <w:rPr>
          <w:rFonts w:hint="eastAsia"/>
          <w:lang w:val="en-US" w:eastAsia="zh-CN"/>
        </w:rPr>
      </w:pPr>
      <w:r>
        <w:rPr>
          <w:rFonts w:hint="eastAsia"/>
          <w:lang w:val="en-US" w:eastAsia="zh-CN"/>
        </w:rPr>
        <w:t>本文件适用于海拔800m以上地区生菜生产。</w:t>
      </w:r>
    </w:p>
    <w:p>
      <w:pPr>
        <w:pStyle w:val="31"/>
        <w:numPr>
          <w:ilvl w:val="0"/>
          <w:numId w:val="1"/>
        </w:numPr>
        <w:spacing w:before="312" w:after="312"/>
        <w:rPr>
          <w:rFonts w:ascii="Times New Roman"/>
          <w:color w:val="000000"/>
          <w:szCs w:val="21"/>
        </w:rPr>
      </w:pPr>
      <w:r>
        <w:rPr>
          <w:rFonts w:ascii="Times New Roman"/>
          <w:color w:val="000000"/>
          <w:szCs w:val="21"/>
        </w:rPr>
        <w:t>规范性引用文件</w:t>
      </w:r>
    </w:p>
    <w:p>
      <w:pPr>
        <w:pStyle w:val="28"/>
        <w:spacing w:line="360" w:lineRule="auto"/>
        <w:rPr>
          <w:rFonts w:hint="eastAsia" w:eastAsiaTheme="minorEastAsia"/>
          <w:sz w:val="21"/>
        </w:rPr>
      </w:pPr>
      <w:r>
        <w:rPr>
          <w:rFonts w:hint="eastAsia" w:eastAsiaTheme="minorEastAsia"/>
          <w:sz w:val="21"/>
        </w:rPr>
        <w:t>下列文件中的内容通过文中的规范性引用而构成本文件必不可少的条款。</w:t>
      </w:r>
      <w:r>
        <w:rPr>
          <w:rFonts w:hint="eastAsia" w:eastAsiaTheme="minorEastAsia"/>
          <w:sz w:val="21"/>
          <w:lang w:val="en-US" w:eastAsia="zh-CN"/>
        </w:rPr>
        <w:t>其中，</w:t>
      </w:r>
      <w:r>
        <w:rPr>
          <w:rFonts w:hint="eastAsia" w:eastAsiaTheme="minorEastAsia"/>
          <w:sz w:val="21"/>
        </w:rPr>
        <w:t>注明日期的引用文件，仅该日期对应的版本适用于本文件；不注日期的引用性文件，以最新版本（包括所有的修改单）适用于本文件。</w:t>
      </w:r>
    </w:p>
    <w:p>
      <w:pPr>
        <w:pStyle w:val="28"/>
        <w:spacing w:line="360" w:lineRule="auto"/>
        <w:rPr>
          <w:rFonts w:hint="eastAsia"/>
        </w:rPr>
      </w:pPr>
      <w:r>
        <w:rPr>
          <w:rFonts w:hint="eastAsia"/>
        </w:rPr>
        <w:fldChar w:fldCharType="begin"/>
      </w:r>
      <w:r>
        <w:rPr>
          <w:rFonts w:hint="eastAsia"/>
        </w:rPr>
        <w:instrText xml:space="preserve"> HYPERLINK "https://std.samr.gov.cn/gb/search/gbDetailed?id=71F772D77980D3A7E05397BE0A0AB82A" \t "_blank" </w:instrText>
      </w:r>
      <w:r>
        <w:rPr>
          <w:rFonts w:hint="eastAsia"/>
        </w:rPr>
        <w:fldChar w:fldCharType="separate"/>
      </w:r>
      <w:r>
        <w:rPr>
          <w:rFonts w:hint="eastAsia"/>
        </w:rPr>
        <w:t>GB 16715.5</w:t>
      </w:r>
      <w:r>
        <w:rPr>
          <w:rFonts w:hint="eastAsia"/>
        </w:rPr>
        <w:fldChar w:fldCharType="end"/>
      </w:r>
      <w:r>
        <w:rPr>
          <w:rFonts w:hint="eastAsia"/>
        </w:rPr>
        <w:t xml:space="preserve">  瓜菜作物种子 第5部分：绿叶菜类</w:t>
      </w:r>
    </w:p>
    <w:p>
      <w:pPr>
        <w:pStyle w:val="28"/>
        <w:spacing w:line="360" w:lineRule="auto"/>
        <w:rPr>
          <w:rFonts w:hint="eastAsia"/>
        </w:rPr>
      </w:pPr>
      <w:r>
        <w:rPr>
          <w:rFonts w:hint="eastAsia"/>
        </w:rPr>
        <w:t>GB 13735 聚乙烯吹塑农用地面覆盖薄膜</w:t>
      </w:r>
    </w:p>
    <w:p>
      <w:pPr>
        <w:pStyle w:val="28"/>
        <w:spacing w:line="360" w:lineRule="auto"/>
        <w:rPr>
          <w:rFonts w:hint="eastAsia"/>
        </w:rPr>
      </w:pPr>
      <w:r>
        <w:rPr>
          <w:rFonts w:hint="eastAsia"/>
        </w:rPr>
        <w:t>GB/T 35795 全生物降解农用地面覆盖薄膜</w:t>
      </w:r>
    </w:p>
    <w:p>
      <w:pPr>
        <w:pStyle w:val="28"/>
        <w:spacing w:line="360" w:lineRule="auto"/>
        <w:rPr>
          <w:rFonts w:hint="eastAsia"/>
          <w:lang w:val="en-US" w:eastAsia="zh-CN"/>
        </w:rPr>
      </w:pPr>
      <w:r>
        <w:rPr>
          <w:rFonts w:hint="eastAsia"/>
          <w:lang w:val="en-US" w:eastAsia="zh-CN"/>
        </w:rPr>
        <w:t>NY/T 391绿色食品产地环境质量</w:t>
      </w:r>
    </w:p>
    <w:p>
      <w:pPr>
        <w:pStyle w:val="28"/>
        <w:spacing w:line="360" w:lineRule="auto"/>
        <w:rPr>
          <w:rFonts w:hint="eastAsia"/>
        </w:rPr>
      </w:pPr>
      <w:r>
        <w:rPr>
          <w:rFonts w:hint="eastAsia"/>
        </w:rPr>
        <w:t>NY/T</w:t>
      </w:r>
      <w:r>
        <w:rPr>
          <w:rFonts w:hint="eastAsia"/>
          <w:lang w:val="en-US" w:eastAsia="zh-CN"/>
        </w:rPr>
        <w:t xml:space="preserve"> </w:t>
      </w:r>
      <w:r>
        <w:rPr>
          <w:rFonts w:hint="eastAsia"/>
        </w:rPr>
        <w:t>2118 蔬菜育苗基质</w:t>
      </w:r>
    </w:p>
    <w:p>
      <w:pPr>
        <w:pStyle w:val="28"/>
        <w:spacing w:line="360" w:lineRule="auto"/>
        <w:rPr>
          <w:rFonts w:hint="eastAsia"/>
        </w:rPr>
      </w:pPr>
      <w:r>
        <w:rPr>
          <w:rFonts w:hint="default"/>
          <w:lang w:val="en-US" w:eastAsia="zh-CN"/>
        </w:rPr>
        <w:t>NY/T</w:t>
      </w:r>
      <w:r>
        <w:rPr>
          <w:rFonts w:hint="eastAsia"/>
          <w:lang w:val="en-US" w:eastAsia="zh-CN"/>
        </w:rPr>
        <w:t xml:space="preserve"> </w:t>
      </w:r>
      <w:r>
        <w:rPr>
          <w:rFonts w:hint="default"/>
          <w:lang w:val="en-US" w:eastAsia="zh-CN"/>
        </w:rPr>
        <w:t>2119</w:t>
      </w:r>
      <w:r>
        <w:rPr>
          <w:rFonts w:hint="eastAsia"/>
          <w:lang w:val="en-US" w:eastAsia="zh-CN"/>
        </w:rPr>
        <w:t xml:space="preserve"> 蔬菜穴盘育苗通则</w:t>
      </w:r>
    </w:p>
    <w:p>
      <w:pPr>
        <w:pStyle w:val="28"/>
        <w:spacing w:line="360" w:lineRule="auto"/>
        <w:rPr>
          <w:rFonts w:hint="eastAsia"/>
          <w:lang w:val="en-US" w:eastAsia="zh-CN"/>
        </w:rPr>
      </w:pPr>
      <w:r>
        <w:rPr>
          <w:rFonts w:hint="default"/>
          <w:lang w:val="en-US" w:eastAsia="zh-CN"/>
        </w:rPr>
        <w:t>NY/T</w:t>
      </w:r>
      <w:r>
        <w:rPr>
          <w:rFonts w:hint="eastAsia"/>
          <w:lang w:val="en-US" w:eastAsia="zh-CN"/>
        </w:rPr>
        <w:t xml:space="preserve"> </w:t>
      </w:r>
      <w:r>
        <w:rPr>
          <w:rFonts w:hint="default"/>
          <w:lang w:val="en-US" w:eastAsia="zh-CN"/>
        </w:rPr>
        <w:t>394</w:t>
      </w:r>
      <w:r>
        <w:rPr>
          <w:rFonts w:hint="eastAsia"/>
          <w:lang w:val="en-US" w:eastAsia="zh-CN"/>
        </w:rPr>
        <w:t xml:space="preserve"> 绿色食品肥料使用准则</w:t>
      </w:r>
    </w:p>
    <w:p>
      <w:pPr>
        <w:pStyle w:val="28"/>
        <w:spacing w:line="360" w:lineRule="auto"/>
        <w:rPr>
          <w:rFonts w:hint="eastAsia"/>
          <w:highlight w:val="none"/>
          <w:lang w:val="en-US" w:eastAsia="zh-CN"/>
        </w:rPr>
      </w:pPr>
      <w:r>
        <w:rPr>
          <w:rFonts w:hint="default"/>
          <w:highlight w:val="none"/>
          <w:lang w:val="en-US" w:eastAsia="zh-CN"/>
        </w:rPr>
        <w:t>NY/T</w:t>
      </w:r>
      <w:r>
        <w:rPr>
          <w:rFonts w:hint="eastAsia"/>
          <w:highlight w:val="none"/>
          <w:lang w:val="en-US" w:eastAsia="zh-CN"/>
        </w:rPr>
        <w:t xml:space="preserve"> </w:t>
      </w:r>
      <w:r>
        <w:rPr>
          <w:rFonts w:hint="default"/>
          <w:highlight w:val="none"/>
          <w:lang w:val="en-US" w:eastAsia="zh-CN"/>
        </w:rPr>
        <w:t>393</w:t>
      </w:r>
      <w:r>
        <w:rPr>
          <w:rFonts w:hint="eastAsia"/>
          <w:highlight w:val="none"/>
          <w:lang w:val="en-US" w:eastAsia="zh-CN"/>
        </w:rPr>
        <w:t xml:space="preserve"> 绿色食品农药使用准则</w:t>
      </w:r>
    </w:p>
    <w:p>
      <w:pPr>
        <w:pStyle w:val="28"/>
        <w:spacing w:line="360" w:lineRule="auto"/>
        <w:rPr>
          <w:rFonts w:hint="eastAsia"/>
          <w:highlight w:val="none"/>
          <w:lang w:val="en-US" w:eastAsia="zh-CN"/>
        </w:rPr>
      </w:pPr>
      <w:r>
        <w:rPr>
          <w:rFonts w:hint="eastAsia"/>
          <w:highlight w:val="none"/>
          <w:lang w:val="en-US" w:eastAsia="zh-CN"/>
        </w:rPr>
        <w:t>DB6103/T 25 大白菜和甘蓝漂浮育苗技术规程</w:t>
      </w:r>
    </w:p>
    <w:p>
      <w:pPr>
        <w:pStyle w:val="31"/>
        <w:numPr>
          <w:ilvl w:val="0"/>
          <w:numId w:val="1"/>
        </w:numPr>
        <w:spacing w:before="312" w:after="312"/>
        <w:rPr>
          <w:rFonts w:ascii="Times New Roman"/>
          <w:color w:val="000000"/>
          <w:szCs w:val="21"/>
        </w:rPr>
      </w:pPr>
      <w:r>
        <w:rPr>
          <w:rFonts w:ascii="Times New Roman"/>
          <w:color w:val="000000"/>
          <w:szCs w:val="21"/>
        </w:rPr>
        <w:t>术语和定义</w:t>
      </w:r>
    </w:p>
    <w:p>
      <w:pPr>
        <w:pStyle w:val="28"/>
        <w:rPr>
          <w:rFonts w:hint="default" w:eastAsiaTheme="minorEastAsia"/>
          <w:lang w:val="en-US" w:eastAsia="zh-CN"/>
        </w:rPr>
      </w:pPr>
      <w:r>
        <w:rPr>
          <w:rFonts w:hint="eastAsia"/>
          <w:lang w:val="en-US" w:eastAsia="zh-CN"/>
        </w:rPr>
        <w:t>下列术语和定义适用于本文本。</w:t>
      </w:r>
    </w:p>
    <w:p>
      <w:pPr>
        <w:spacing w:line="400" w:lineRule="exact"/>
        <w:jc w:val="left"/>
        <w:rPr>
          <w:rFonts w:hint="eastAsia" w:ascii="黑体" w:hAnsi="黑体" w:eastAsia="黑体" w:cs="黑体"/>
          <w:color w:val="000000"/>
          <w:kern w:val="0"/>
          <w:sz w:val="21"/>
          <w:szCs w:val="21"/>
          <w:highlight w:val="yellow"/>
          <w:lang w:val="en-US" w:eastAsia="zh-CN" w:bidi="ar-SA"/>
        </w:rPr>
      </w:pPr>
      <w:r>
        <w:rPr>
          <w:rFonts w:hint="eastAsia" w:ascii="黑体" w:hAnsi="黑体" w:eastAsia="黑体" w:cs="黑体"/>
          <w:color w:val="000000"/>
          <w:kern w:val="0"/>
          <w:sz w:val="21"/>
          <w:szCs w:val="21"/>
          <w:lang w:val="en-US" w:eastAsia="zh-CN" w:bidi="ar-SA"/>
        </w:rPr>
        <w:t>3.1 生菜</w:t>
      </w:r>
      <w:r>
        <w:rPr>
          <w:rFonts w:hint="eastAsia" w:ascii="Times New Roman" w:hAnsiTheme="minorHAnsi" w:eastAsiaTheme="minorEastAsia" w:cstheme="minorBidi"/>
          <w:kern w:val="2"/>
          <w:sz w:val="21"/>
          <w:szCs w:val="21"/>
          <w:highlight w:val="none"/>
          <w:lang w:val="en-US" w:eastAsia="zh-CN" w:bidi="ar-SA"/>
        </w:rPr>
        <w:t>(</w:t>
      </w:r>
      <w:r>
        <w:rPr>
          <w:rFonts w:hint="eastAsia" w:ascii="Times New Roman" w:hAnsiTheme="minorHAnsi" w:eastAsiaTheme="minorEastAsia" w:cstheme="minorBidi"/>
          <w:i/>
          <w:iCs/>
          <w:kern w:val="2"/>
          <w:sz w:val="21"/>
          <w:szCs w:val="21"/>
          <w:highlight w:val="none"/>
          <w:lang w:val="en-US" w:eastAsia="zh-CN" w:bidi="ar-SA"/>
        </w:rPr>
        <w:t>Lactuca sativa</w:t>
      </w:r>
      <w:r>
        <w:rPr>
          <w:rFonts w:hint="eastAsia" w:ascii="Times New Roman" w:hAnsiTheme="minorHAnsi" w:eastAsiaTheme="minorEastAsia" w:cstheme="minorBidi"/>
          <w:kern w:val="2"/>
          <w:sz w:val="21"/>
          <w:szCs w:val="21"/>
          <w:highlight w:val="none"/>
          <w:lang w:val="en-US" w:eastAsia="zh-CN" w:bidi="ar-SA"/>
        </w:rPr>
        <w:t>）</w:t>
      </w:r>
    </w:p>
    <w:p>
      <w:pPr>
        <w:spacing w:line="400" w:lineRule="exact"/>
        <w:ind w:firstLine="420" w:firstLineChars="200"/>
        <w:jc w:val="left"/>
        <w:rPr>
          <w:rFonts w:hint="eastAsia" w:ascii="Times New Roman" w:hAnsiTheme="minorHAnsi" w:eastAsiaTheme="minorEastAsia" w:cstheme="minorBidi"/>
          <w:kern w:val="2"/>
          <w:sz w:val="21"/>
          <w:szCs w:val="21"/>
          <w:lang w:val="en-US" w:eastAsia="zh-CN" w:bidi="ar-SA"/>
        </w:rPr>
      </w:pPr>
      <w:r>
        <w:rPr>
          <w:rFonts w:hint="eastAsia" w:ascii="Times New Roman" w:hAnsiTheme="minorHAnsi" w:eastAsiaTheme="minorEastAsia" w:cstheme="minorBidi"/>
          <w:kern w:val="2"/>
          <w:sz w:val="21"/>
          <w:szCs w:val="21"/>
          <w:lang w:val="en-US" w:eastAsia="zh-CN" w:bidi="ar-SA"/>
        </w:rPr>
        <w:t>也称叶用莴苣，根据形态不同分为结球生菜、直立生菜、散叶生菜。</w:t>
      </w:r>
    </w:p>
    <w:p>
      <w:pPr>
        <w:spacing w:line="400" w:lineRule="exact"/>
        <w:jc w:val="left"/>
        <w:rPr>
          <w:rFonts w:hint="eastAsia" w:ascii="黑体" w:hAnsi="黑体" w:eastAsia="黑体" w:cs="黑体"/>
          <w:color w:val="000000"/>
          <w:kern w:val="0"/>
          <w:sz w:val="21"/>
          <w:szCs w:val="21"/>
          <w:lang w:val="en-US" w:eastAsia="zh-CN" w:bidi="ar-SA"/>
        </w:rPr>
      </w:pPr>
      <w:r>
        <w:rPr>
          <w:rFonts w:hint="eastAsia" w:ascii="黑体" w:hAnsi="黑体" w:eastAsia="黑体" w:cs="黑体"/>
          <w:color w:val="000000"/>
          <w:kern w:val="0"/>
          <w:sz w:val="21"/>
          <w:szCs w:val="21"/>
          <w:lang w:val="en-US" w:eastAsia="zh-CN" w:bidi="ar-SA"/>
        </w:rPr>
        <w:t>3.2穴盘育苗</w:t>
      </w:r>
    </w:p>
    <w:p>
      <w:pPr>
        <w:spacing w:line="400" w:lineRule="exact"/>
        <w:ind w:firstLine="420" w:firstLineChars="200"/>
        <w:jc w:val="left"/>
        <w:rPr>
          <w:rFonts w:hint="default" w:ascii="Times New Roman" w:hAnsiTheme="minorHAnsi" w:eastAsiaTheme="minorEastAsia" w:cstheme="minorBidi"/>
          <w:kern w:val="2"/>
          <w:sz w:val="21"/>
          <w:szCs w:val="21"/>
          <w:lang w:val="en-US" w:eastAsia="zh-CN" w:bidi="ar-SA"/>
        </w:rPr>
      </w:pPr>
      <w:r>
        <w:rPr>
          <w:rFonts w:hint="eastAsia" w:ascii="Times New Roman" w:hAnsiTheme="minorHAnsi" w:eastAsiaTheme="minorEastAsia" w:cstheme="minorBidi"/>
          <w:kern w:val="2"/>
          <w:sz w:val="21"/>
          <w:szCs w:val="21"/>
          <w:lang w:val="en-US" w:eastAsia="zh-CN" w:bidi="ar-SA"/>
        </w:rPr>
        <w:t>以穴盘为容器,采用以草炭、蛭石、珍珠岩等轻质材料为基质，手工或机械播种，在设施条件下进行的育苗方法。</w:t>
      </w:r>
    </w:p>
    <w:p>
      <w:pPr>
        <w:spacing w:line="400" w:lineRule="exact"/>
        <w:jc w:val="left"/>
        <w:rPr>
          <w:rFonts w:hint="eastAsia" w:ascii="黑体" w:hAnsi="黑体" w:eastAsia="黑体" w:cs="黑体"/>
          <w:color w:val="000000"/>
          <w:kern w:val="0"/>
          <w:sz w:val="21"/>
          <w:szCs w:val="21"/>
          <w:lang w:val="en-US" w:eastAsia="zh-CN" w:bidi="ar-SA"/>
        </w:rPr>
      </w:pPr>
      <w:r>
        <w:rPr>
          <w:rFonts w:hint="eastAsia" w:ascii="黑体" w:hAnsi="黑体" w:eastAsia="黑体" w:cs="黑体"/>
          <w:color w:val="000000"/>
          <w:kern w:val="0"/>
          <w:sz w:val="21"/>
          <w:szCs w:val="21"/>
          <w:lang w:val="en-US" w:eastAsia="zh-CN" w:bidi="ar-SA"/>
        </w:rPr>
        <w:t>3.3漂浮育苗</w:t>
      </w:r>
    </w:p>
    <w:p>
      <w:pPr>
        <w:keepNext w:val="0"/>
        <w:keepLines w:val="0"/>
        <w:widowControl/>
        <w:suppressLineNumbers w:val="0"/>
        <w:ind w:firstLine="400" w:firstLineChars="200"/>
        <w:jc w:val="left"/>
      </w:pPr>
      <w:r>
        <w:rPr>
          <w:rFonts w:hint="eastAsia" w:ascii="宋体" w:hAnsi="宋体" w:eastAsia="宋体" w:cs="宋体"/>
          <w:color w:val="000000"/>
          <w:kern w:val="0"/>
          <w:sz w:val="20"/>
          <w:szCs w:val="20"/>
          <w:lang w:val="en-US" w:eastAsia="zh-CN" w:bidi="ar"/>
        </w:rPr>
        <w:t>漂浮育苗是无土栽培的一种形式，是将装有育苗基质的泡沫穴盘漂浮于营养液面上进行育苗。</w:t>
      </w:r>
    </w:p>
    <w:p>
      <w:pPr>
        <w:spacing w:line="400" w:lineRule="exact"/>
        <w:jc w:val="left"/>
        <w:rPr>
          <w:rFonts w:hint="eastAsia" w:ascii="黑体" w:hAnsi="黑体" w:eastAsia="黑体" w:cs="黑体"/>
          <w:color w:val="000000"/>
          <w:kern w:val="0"/>
          <w:sz w:val="21"/>
          <w:szCs w:val="21"/>
          <w:lang w:val="en-US" w:eastAsia="zh-CN" w:bidi="ar-SA"/>
        </w:rPr>
      </w:pPr>
      <w:r>
        <w:rPr>
          <w:rFonts w:hint="eastAsia" w:ascii="黑体" w:hAnsi="黑体" w:eastAsia="黑体" w:cs="黑体"/>
          <w:color w:val="000000"/>
          <w:kern w:val="0"/>
          <w:sz w:val="21"/>
          <w:szCs w:val="21"/>
          <w:lang w:val="en-US" w:eastAsia="zh-CN" w:bidi="ar-SA"/>
        </w:rPr>
        <w:t>3.4一膜两茬</w:t>
      </w:r>
    </w:p>
    <w:p>
      <w:pPr>
        <w:spacing w:line="400" w:lineRule="exact"/>
        <w:ind w:firstLine="420" w:firstLineChars="200"/>
        <w:jc w:val="left"/>
        <w:rPr>
          <w:rFonts w:hint="eastAsia" w:ascii="宋体" w:hAnsi="宋体" w:cs="宋体"/>
          <w:sz w:val="28"/>
          <w:szCs w:val="28"/>
          <w:lang w:val="en-US" w:eastAsia="zh-CN" w:bidi="ar-SA"/>
        </w:rPr>
      </w:pPr>
      <w:r>
        <w:rPr>
          <w:rFonts w:hint="eastAsia" w:ascii="Times New Roman" w:hAnsiTheme="minorHAnsi" w:eastAsiaTheme="minorEastAsia" w:cstheme="minorBidi"/>
          <w:kern w:val="2"/>
          <w:sz w:val="21"/>
          <w:szCs w:val="21"/>
          <w:lang w:val="en-US" w:eastAsia="zh-CN" w:bidi="ar-SA"/>
        </w:rPr>
        <w:t>前茬作物地膜栽培收获后，不揭膜，不耕作，利用原地膜种植第二茬作物。</w:t>
      </w:r>
    </w:p>
    <w:p>
      <w:pPr>
        <w:pStyle w:val="31"/>
        <w:numPr>
          <w:ilvl w:val="0"/>
          <w:numId w:val="1"/>
        </w:numPr>
        <w:spacing w:before="312" w:after="312"/>
        <w:rPr>
          <w:rFonts w:ascii="Times New Roman"/>
          <w:color w:val="000000"/>
          <w:szCs w:val="21"/>
        </w:rPr>
      </w:pPr>
      <w:r>
        <w:rPr>
          <w:rFonts w:ascii="Times New Roman"/>
          <w:color w:val="000000"/>
          <w:szCs w:val="21"/>
        </w:rPr>
        <w:t>产地环境</w:t>
      </w:r>
    </w:p>
    <w:p>
      <w:pPr>
        <w:spacing w:line="400" w:lineRule="exact"/>
        <w:ind w:firstLine="420" w:firstLineChars="200"/>
        <w:jc w:val="left"/>
        <w:rPr>
          <w:rFonts w:hint="eastAsia" w:ascii="Times New Roman" w:hAnsiTheme="minorHAnsi" w:eastAsiaTheme="minorEastAsia" w:cstheme="minorBidi"/>
          <w:kern w:val="2"/>
          <w:sz w:val="21"/>
          <w:szCs w:val="21"/>
          <w:lang w:val="en-US" w:eastAsia="zh-CN" w:bidi="ar-SA"/>
        </w:rPr>
      </w:pPr>
      <w:r>
        <w:rPr>
          <w:rFonts w:hint="eastAsia" w:ascii="Times New Roman" w:hAnsiTheme="minorHAnsi" w:eastAsiaTheme="minorEastAsia" w:cstheme="minorBidi"/>
          <w:kern w:val="2"/>
          <w:sz w:val="21"/>
          <w:szCs w:val="21"/>
          <w:lang w:val="en-US" w:eastAsia="zh-CN" w:bidi="ar-SA"/>
        </w:rPr>
        <w:t>产地环境应符合NY/T 391的规定。</w:t>
      </w:r>
    </w:p>
    <w:p>
      <w:pPr>
        <w:pStyle w:val="30"/>
        <w:numPr>
          <w:ilvl w:val="0"/>
          <w:numId w:val="0"/>
        </w:numPr>
        <w:spacing w:before="156" w:after="156"/>
        <w:ind w:leftChars="0"/>
        <w:rPr>
          <w:rFonts w:hint="eastAsia" w:ascii="Times New Roman"/>
          <w:color w:val="000000"/>
          <w:lang w:val="en-US" w:eastAsia="zh-CN"/>
        </w:rPr>
      </w:pPr>
      <w:bookmarkStart w:id="6" w:name="_Toc10309"/>
      <w:r>
        <w:rPr>
          <w:rFonts w:hint="eastAsia" w:ascii="Times New Roman"/>
          <w:color w:val="000000"/>
          <w:szCs w:val="21"/>
          <w:lang w:val="en-US" w:eastAsia="zh-CN"/>
        </w:rPr>
        <w:t xml:space="preserve">5  </w:t>
      </w:r>
      <w:bookmarkEnd w:id="6"/>
      <w:r>
        <w:rPr>
          <w:rFonts w:hint="eastAsia" w:ascii="Times New Roman"/>
          <w:color w:val="000000"/>
          <w:lang w:val="en-US" w:eastAsia="zh-CN"/>
        </w:rPr>
        <w:t>品种选择</w:t>
      </w:r>
    </w:p>
    <w:p>
      <w:pPr>
        <w:spacing w:line="400" w:lineRule="exact"/>
        <w:ind w:firstLine="420" w:firstLineChars="200"/>
        <w:jc w:val="left"/>
        <w:rPr>
          <w:rFonts w:hint="eastAsia" w:ascii="宋体" w:hAnsi="宋体" w:cs="宋体"/>
          <w:sz w:val="28"/>
          <w:szCs w:val="28"/>
          <w:lang w:val="en-US" w:eastAsia="zh-CN" w:bidi="ar-SA"/>
        </w:rPr>
      </w:pPr>
      <w:r>
        <w:rPr>
          <w:rFonts w:hint="eastAsia" w:ascii="Times New Roman" w:hAnsiTheme="minorHAnsi" w:eastAsiaTheme="minorEastAsia" w:cstheme="minorBidi"/>
          <w:kern w:val="2"/>
          <w:sz w:val="21"/>
          <w:szCs w:val="21"/>
          <w:lang w:val="en-US" w:eastAsia="zh-CN" w:bidi="ar-SA"/>
        </w:rPr>
        <w:t>选择抗病、高产、适应性强、商品性优的品种。种子质量应符合</w:t>
      </w:r>
      <w:r>
        <w:rPr>
          <w:rFonts w:hint="eastAsia" w:ascii="Times New Roman" w:hAnsiTheme="minorHAnsi" w:eastAsiaTheme="minorEastAsia" w:cstheme="minorBidi"/>
          <w:kern w:val="2"/>
          <w:sz w:val="21"/>
          <w:szCs w:val="21"/>
          <w:lang w:val="en-US" w:eastAsia="zh-CN" w:bidi="ar-SA"/>
        </w:rPr>
        <w:fldChar w:fldCharType="begin"/>
      </w:r>
      <w:r>
        <w:rPr>
          <w:rFonts w:hint="eastAsia" w:ascii="Times New Roman" w:hAnsiTheme="minorHAnsi" w:eastAsiaTheme="minorEastAsia" w:cstheme="minorBidi"/>
          <w:kern w:val="2"/>
          <w:sz w:val="21"/>
          <w:szCs w:val="21"/>
          <w:lang w:val="en-US" w:eastAsia="zh-CN" w:bidi="ar-SA"/>
        </w:rPr>
        <w:instrText xml:space="preserve"> HYPERLINK "https://std.samr.gov.cn/gb/search/gbDetailed?id=71F772D77980D3A7E05397BE0A0AB82A" \t "_blank" </w:instrText>
      </w:r>
      <w:r>
        <w:rPr>
          <w:rFonts w:hint="eastAsia" w:ascii="Times New Roman" w:hAnsiTheme="minorHAnsi" w:eastAsiaTheme="minorEastAsia" w:cstheme="minorBidi"/>
          <w:kern w:val="2"/>
          <w:sz w:val="21"/>
          <w:szCs w:val="21"/>
          <w:lang w:val="en-US" w:eastAsia="zh-CN" w:bidi="ar-SA"/>
        </w:rPr>
        <w:fldChar w:fldCharType="separate"/>
      </w:r>
      <w:r>
        <w:rPr>
          <w:rFonts w:hint="eastAsia" w:ascii="Times New Roman" w:hAnsiTheme="minorHAnsi" w:eastAsiaTheme="minorEastAsia" w:cstheme="minorBidi"/>
          <w:kern w:val="2"/>
          <w:sz w:val="21"/>
          <w:szCs w:val="21"/>
          <w:lang w:val="en-US" w:eastAsia="zh-CN" w:bidi="ar-SA"/>
        </w:rPr>
        <w:t>GB 16715.5</w:t>
      </w:r>
      <w:r>
        <w:rPr>
          <w:rFonts w:hint="eastAsia" w:ascii="Times New Roman" w:hAnsiTheme="minorHAnsi" w:eastAsiaTheme="minorEastAsia" w:cstheme="minorBidi"/>
          <w:kern w:val="2"/>
          <w:sz w:val="21"/>
          <w:szCs w:val="21"/>
          <w:lang w:val="en-US" w:eastAsia="zh-CN" w:bidi="ar-SA"/>
        </w:rPr>
        <w:fldChar w:fldCharType="end"/>
      </w:r>
      <w:r>
        <w:rPr>
          <w:rFonts w:hint="eastAsia" w:ascii="Times New Roman" w:hAnsiTheme="minorHAnsi" w:eastAsiaTheme="minorEastAsia" w:cstheme="minorBidi"/>
          <w:kern w:val="2"/>
          <w:sz w:val="21"/>
          <w:szCs w:val="21"/>
          <w:lang w:val="en-US" w:eastAsia="zh-CN" w:bidi="ar-SA"/>
        </w:rPr>
        <w:t>的规定。</w:t>
      </w:r>
    </w:p>
    <w:p>
      <w:pPr>
        <w:pStyle w:val="30"/>
        <w:numPr>
          <w:ilvl w:val="0"/>
          <w:numId w:val="0"/>
        </w:numPr>
        <w:spacing w:before="156" w:after="156"/>
        <w:ind w:leftChars="0"/>
        <w:rPr>
          <w:rFonts w:hint="eastAsia" w:ascii="Times New Roman"/>
          <w:color w:val="000000"/>
          <w:lang w:val="en-US" w:eastAsia="zh-CN"/>
        </w:rPr>
      </w:pPr>
      <w:r>
        <w:rPr>
          <w:rFonts w:hint="eastAsia" w:ascii="Times New Roman"/>
          <w:color w:val="000000"/>
          <w:lang w:val="en-US" w:eastAsia="zh-CN"/>
        </w:rPr>
        <w:t>6  育苗</w:t>
      </w:r>
    </w:p>
    <w:p>
      <w:pPr>
        <w:pStyle w:val="30"/>
        <w:numPr>
          <w:ilvl w:val="0"/>
          <w:numId w:val="0"/>
        </w:numPr>
        <w:spacing w:before="156" w:after="156"/>
        <w:ind w:leftChars="0"/>
        <w:rPr>
          <w:rFonts w:hint="eastAsia" w:ascii="Times New Roman"/>
          <w:color w:val="000000"/>
          <w:lang w:val="en-US" w:eastAsia="zh-CN"/>
        </w:rPr>
      </w:pPr>
      <w:bookmarkStart w:id="7" w:name="_Toc22190"/>
      <w:r>
        <w:rPr>
          <w:rFonts w:hint="eastAsia" w:ascii="Times New Roman"/>
          <w:color w:val="000000"/>
          <w:lang w:val="en-US" w:eastAsia="zh-CN"/>
        </w:rPr>
        <w:t>6.1育苗时间</w:t>
      </w:r>
    </w:p>
    <w:p>
      <w:pPr>
        <w:spacing w:line="400" w:lineRule="exact"/>
        <w:ind w:firstLine="420" w:firstLineChars="200"/>
        <w:jc w:val="left"/>
        <w:rPr>
          <w:rFonts w:hint="eastAsia" w:ascii="Times New Roman" w:hAnsiTheme="minorHAnsi" w:eastAsiaTheme="minorEastAsia" w:cstheme="minorBidi"/>
          <w:kern w:val="2"/>
          <w:sz w:val="21"/>
          <w:szCs w:val="21"/>
          <w:lang w:val="en-US" w:eastAsia="zh-CN" w:bidi="ar-SA"/>
        </w:rPr>
      </w:pPr>
      <w:r>
        <w:rPr>
          <w:rFonts w:hint="eastAsia" w:ascii="Times New Roman" w:hAnsiTheme="minorHAnsi" w:eastAsiaTheme="minorEastAsia" w:cstheme="minorBidi"/>
          <w:kern w:val="2"/>
          <w:sz w:val="21"/>
          <w:szCs w:val="21"/>
          <w:lang w:val="en-US" w:eastAsia="zh-CN" w:bidi="ar-SA"/>
        </w:rPr>
        <w:t>3月中下旬至7月下旬，根据品种特性和上市时间确定。</w:t>
      </w:r>
    </w:p>
    <w:p>
      <w:pPr>
        <w:numPr>
          <w:ilvl w:val="255"/>
          <w:numId w:val="0"/>
        </w:numPr>
        <w:spacing w:line="360" w:lineRule="auto"/>
        <w:rPr>
          <w:rFonts w:hint="eastAsia" w:ascii="黑体" w:hAnsi="黑体" w:eastAsia="黑体" w:cs="黑体"/>
          <w:szCs w:val="21"/>
          <w:lang w:val="en-US" w:eastAsia="zh-CN"/>
        </w:rPr>
      </w:pPr>
      <w:r>
        <w:rPr>
          <w:rFonts w:hint="eastAsia" w:ascii="黑体" w:hAnsi="黑体" w:eastAsia="黑体" w:cs="黑体"/>
          <w:szCs w:val="21"/>
          <w:lang w:val="en-US" w:eastAsia="zh-CN"/>
        </w:rPr>
        <w:t>6.2育苗前准备</w:t>
      </w:r>
    </w:p>
    <w:p>
      <w:pPr>
        <w:numPr>
          <w:ilvl w:val="255"/>
          <w:numId w:val="0"/>
        </w:numPr>
        <w:spacing w:line="360" w:lineRule="auto"/>
        <w:rPr>
          <w:rFonts w:hint="eastAsia" w:ascii="黑体" w:hAnsi="黑体" w:eastAsia="黑体" w:cs="黑体"/>
          <w:szCs w:val="21"/>
          <w:lang w:val="en-US" w:eastAsia="zh-CN"/>
        </w:rPr>
      </w:pPr>
      <w:r>
        <w:rPr>
          <w:rFonts w:hint="eastAsia" w:ascii="黑体" w:hAnsi="黑体" w:eastAsia="黑体" w:cs="黑体"/>
          <w:szCs w:val="21"/>
          <w:lang w:val="en-US" w:eastAsia="zh-CN"/>
        </w:rPr>
        <w:t>6.2.1育苗设施和设备消毒</w:t>
      </w:r>
    </w:p>
    <w:p>
      <w:pPr>
        <w:spacing w:line="400" w:lineRule="exact"/>
        <w:ind w:firstLine="420" w:firstLineChars="200"/>
        <w:jc w:val="left"/>
        <w:rPr>
          <w:rFonts w:hint="eastAsia" w:ascii="Times New Roman" w:hAnsiTheme="minorHAnsi" w:eastAsiaTheme="minorEastAsia" w:cstheme="minorBidi"/>
          <w:kern w:val="2"/>
          <w:sz w:val="21"/>
          <w:szCs w:val="21"/>
          <w:lang w:val="en-US" w:eastAsia="zh-CN" w:bidi="ar-SA"/>
        </w:rPr>
      </w:pPr>
      <w:r>
        <w:rPr>
          <w:rFonts w:hint="eastAsia" w:ascii="Times New Roman" w:hAnsiTheme="minorHAnsi" w:eastAsiaTheme="minorEastAsia" w:cstheme="minorBidi"/>
          <w:kern w:val="2"/>
          <w:sz w:val="21"/>
          <w:szCs w:val="21"/>
          <w:lang w:val="en-US" w:eastAsia="zh-CN" w:bidi="ar-SA"/>
        </w:rPr>
        <w:t>对重复使用的育苗大棚、育苗池、穴盘等设施及设备，用0.1%高锰酸钾溶液消毒。</w:t>
      </w:r>
    </w:p>
    <w:p>
      <w:pPr>
        <w:numPr>
          <w:ilvl w:val="255"/>
          <w:numId w:val="0"/>
        </w:numPr>
        <w:spacing w:line="360" w:lineRule="auto"/>
        <w:rPr>
          <w:rFonts w:hint="eastAsia" w:ascii="黑体" w:hAnsi="黑体" w:eastAsia="黑体" w:cs="黑体"/>
          <w:szCs w:val="21"/>
          <w:lang w:val="en-US" w:eastAsia="zh-CN"/>
        </w:rPr>
      </w:pPr>
      <w:r>
        <w:rPr>
          <w:rFonts w:hint="eastAsia" w:ascii="黑体" w:hAnsi="黑体" w:eastAsia="黑体" w:cs="黑体"/>
          <w:szCs w:val="21"/>
          <w:lang w:val="en-US" w:eastAsia="zh-CN"/>
        </w:rPr>
        <w:t>6.2.2育苗基质准备</w:t>
      </w:r>
    </w:p>
    <w:p>
      <w:pPr>
        <w:spacing w:line="400" w:lineRule="exact"/>
        <w:ind w:firstLine="420" w:firstLineChars="200"/>
        <w:jc w:val="left"/>
        <w:rPr>
          <w:rFonts w:hint="eastAsia" w:ascii="Times New Roman" w:hAnsiTheme="minorHAnsi" w:eastAsiaTheme="minorEastAsia" w:cstheme="minorBidi"/>
          <w:kern w:val="2"/>
          <w:sz w:val="21"/>
          <w:szCs w:val="21"/>
          <w:lang w:val="en-US" w:eastAsia="zh-CN" w:bidi="ar-SA"/>
        </w:rPr>
      </w:pPr>
      <w:r>
        <w:rPr>
          <w:rFonts w:hint="eastAsia" w:ascii="Times New Roman" w:hAnsiTheme="minorHAnsi" w:eastAsiaTheme="minorEastAsia" w:cstheme="minorBidi"/>
          <w:kern w:val="2"/>
          <w:sz w:val="21"/>
          <w:szCs w:val="21"/>
          <w:lang w:val="en-US" w:eastAsia="zh-CN" w:bidi="ar-SA"/>
        </w:rPr>
        <w:t>采用商品育苗基质，应符合NY/T 2118的要求。基质装盘前，洒水拌匀，以手握成团，松开即散为宜。</w:t>
      </w:r>
    </w:p>
    <w:p>
      <w:pPr>
        <w:numPr>
          <w:ilvl w:val="255"/>
          <w:numId w:val="0"/>
        </w:numPr>
        <w:spacing w:line="360" w:lineRule="auto"/>
        <w:rPr>
          <w:rFonts w:hint="eastAsia" w:ascii="黑体" w:hAnsi="黑体" w:eastAsia="黑体" w:cs="黑体"/>
          <w:szCs w:val="21"/>
          <w:lang w:val="en-US" w:eastAsia="zh-CN"/>
        </w:rPr>
      </w:pPr>
      <w:r>
        <w:rPr>
          <w:rFonts w:hint="eastAsia" w:ascii="黑体" w:hAnsi="黑体" w:eastAsia="黑体" w:cs="黑体"/>
          <w:szCs w:val="21"/>
          <w:lang w:val="en-US" w:eastAsia="zh-CN"/>
        </w:rPr>
        <w:t>6.3育苗方法</w:t>
      </w:r>
    </w:p>
    <w:p>
      <w:pPr>
        <w:numPr>
          <w:ilvl w:val="255"/>
          <w:numId w:val="0"/>
        </w:numPr>
        <w:spacing w:line="360" w:lineRule="auto"/>
        <w:rPr>
          <w:rFonts w:hint="eastAsia" w:ascii="Times New Roman" w:hAnsiTheme="minorHAnsi" w:eastAsiaTheme="minorEastAsia" w:cstheme="minorBidi"/>
          <w:kern w:val="2"/>
          <w:sz w:val="21"/>
          <w:szCs w:val="21"/>
          <w:lang w:val="en-US" w:eastAsia="zh-CN" w:bidi="ar-SA"/>
        </w:rPr>
      </w:pPr>
      <w:r>
        <w:rPr>
          <w:rFonts w:hint="eastAsia" w:ascii="黑体" w:hAnsi="黑体" w:eastAsia="黑体" w:cs="黑体"/>
          <w:szCs w:val="21"/>
          <w:lang w:val="en-US" w:eastAsia="zh-CN"/>
        </w:rPr>
        <w:t>6.3.1</w:t>
      </w:r>
      <w:r>
        <w:rPr>
          <w:rFonts w:hint="eastAsia" w:ascii="Times New Roman" w:hAnsiTheme="minorHAnsi" w:eastAsiaTheme="minorEastAsia" w:cstheme="minorBidi"/>
          <w:kern w:val="2"/>
          <w:sz w:val="21"/>
          <w:szCs w:val="21"/>
          <w:lang w:val="en-US" w:eastAsia="zh-CN" w:bidi="ar-SA"/>
        </w:rPr>
        <w:t>穴盘育苗</w:t>
      </w:r>
    </w:p>
    <w:p>
      <w:pPr>
        <w:ind w:firstLine="420" w:firstLineChars="200"/>
        <w:rPr>
          <w:rFonts w:hint="default"/>
          <w:lang w:val="en-US"/>
        </w:rPr>
      </w:pPr>
      <w:r>
        <w:rPr>
          <w:rFonts w:hint="eastAsia" w:ascii="Times New Roman" w:hAnsiTheme="minorHAnsi" w:eastAsiaTheme="minorEastAsia" w:cstheme="minorBidi"/>
          <w:color w:val="auto"/>
          <w:kern w:val="2"/>
          <w:lang w:val="en-US" w:eastAsia="zh-CN"/>
        </w:rPr>
        <w:t>按照</w:t>
      </w:r>
      <w:r>
        <w:rPr>
          <w:rFonts w:hint="default" w:ascii="Times New Roman" w:hAnsiTheme="minorHAnsi" w:eastAsiaTheme="minorEastAsia" w:cstheme="minorBidi"/>
          <w:color w:val="auto"/>
          <w:kern w:val="2"/>
          <w:lang w:val="en-US" w:eastAsia="zh-CN"/>
        </w:rPr>
        <w:t>NY/T</w:t>
      </w:r>
      <w:r>
        <w:rPr>
          <w:rFonts w:hint="eastAsia" w:ascii="Times New Roman" w:hAnsiTheme="minorHAnsi" w:eastAsiaTheme="minorEastAsia" w:cstheme="minorBidi"/>
          <w:color w:val="auto"/>
          <w:kern w:val="2"/>
          <w:lang w:val="en-US" w:eastAsia="zh-CN"/>
        </w:rPr>
        <w:t xml:space="preserve"> </w:t>
      </w:r>
      <w:r>
        <w:rPr>
          <w:rFonts w:hint="default" w:ascii="Times New Roman" w:hAnsiTheme="minorHAnsi" w:eastAsiaTheme="minorEastAsia" w:cstheme="minorBidi"/>
          <w:color w:val="auto"/>
          <w:kern w:val="2"/>
          <w:lang w:val="en-US" w:eastAsia="zh-CN"/>
        </w:rPr>
        <w:t>2119</w:t>
      </w:r>
      <w:r>
        <w:rPr>
          <w:rFonts w:hint="eastAsia" w:ascii="Times New Roman" w:hAnsiTheme="minorHAnsi" w:eastAsiaTheme="minorEastAsia" w:cstheme="minorBidi"/>
          <w:color w:val="auto"/>
          <w:kern w:val="2"/>
          <w:lang w:val="en-US" w:eastAsia="zh-CN"/>
        </w:rPr>
        <w:t>规定执行。</w:t>
      </w:r>
    </w:p>
    <w:p>
      <w:pPr>
        <w:numPr>
          <w:ilvl w:val="255"/>
          <w:numId w:val="0"/>
        </w:numPr>
        <w:spacing w:line="360" w:lineRule="auto"/>
        <w:rPr>
          <w:rFonts w:hint="default" w:ascii="Times New Roman" w:hAnsiTheme="minorHAnsi" w:eastAsiaTheme="minorEastAsia" w:cstheme="minorBidi"/>
          <w:kern w:val="2"/>
          <w:sz w:val="21"/>
          <w:szCs w:val="21"/>
          <w:lang w:val="en-US" w:eastAsia="zh-CN" w:bidi="ar-SA"/>
        </w:rPr>
      </w:pPr>
      <w:r>
        <w:rPr>
          <w:rFonts w:hint="eastAsia" w:ascii="Times New Roman" w:hAnsiTheme="minorHAnsi" w:eastAsiaTheme="minorEastAsia" w:cstheme="minorBidi"/>
          <w:kern w:val="2"/>
          <w:sz w:val="21"/>
          <w:szCs w:val="21"/>
          <w:lang w:val="en-US" w:eastAsia="zh-CN" w:bidi="ar-SA"/>
        </w:rPr>
        <w:t>6.3.2漂浮育苗</w:t>
      </w:r>
    </w:p>
    <w:p>
      <w:pPr>
        <w:spacing w:line="400" w:lineRule="exact"/>
        <w:ind w:firstLine="420" w:firstLineChars="200"/>
        <w:jc w:val="left"/>
        <w:rPr>
          <w:rFonts w:hint="eastAsia" w:ascii="宋体" w:hAnsi="宋体" w:cs="宋体"/>
          <w:sz w:val="28"/>
          <w:szCs w:val="28"/>
          <w:lang w:val="en-US" w:eastAsia="zh-CN" w:bidi="ar-SA"/>
        </w:rPr>
      </w:pPr>
      <w:r>
        <w:rPr>
          <w:rFonts w:hint="eastAsia" w:ascii="Times New Roman" w:hAnsiTheme="minorHAnsi" w:eastAsiaTheme="minorEastAsia" w:cstheme="minorBidi"/>
          <w:color w:val="auto"/>
          <w:kern w:val="2"/>
          <w:lang w:val="en-US" w:eastAsia="zh-CN"/>
        </w:rPr>
        <w:t>按照DB6103/T 25规定执行</w:t>
      </w:r>
    </w:p>
    <w:p>
      <w:pPr>
        <w:numPr>
          <w:ilvl w:val="255"/>
          <w:numId w:val="0"/>
        </w:numPr>
        <w:spacing w:line="360" w:lineRule="auto"/>
        <w:rPr>
          <w:rFonts w:hint="eastAsia" w:ascii="黑体" w:hAnsi="黑体" w:eastAsia="黑体" w:cs="黑体"/>
          <w:szCs w:val="21"/>
          <w:lang w:val="en-US" w:eastAsia="zh-CN"/>
        </w:rPr>
      </w:pPr>
      <w:r>
        <w:rPr>
          <w:rFonts w:hint="eastAsia" w:ascii="黑体" w:hAnsi="黑体" w:eastAsia="黑体" w:cs="黑体"/>
          <w:szCs w:val="21"/>
          <w:lang w:val="en-US" w:eastAsia="zh-CN"/>
        </w:rPr>
        <w:t>6.4用种量</w:t>
      </w:r>
    </w:p>
    <w:p>
      <w:pPr>
        <w:spacing w:line="400" w:lineRule="exact"/>
        <w:ind w:firstLine="420" w:firstLineChars="200"/>
        <w:jc w:val="left"/>
        <w:rPr>
          <w:rFonts w:hint="eastAsia" w:ascii="Times New Roman" w:hAnsiTheme="minorHAnsi" w:eastAsiaTheme="minorEastAsia" w:cstheme="minorBidi"/>
          <w:kern w:val="2"/>
          <w:sz w:val="21"/>
          <w:szCs w:val="21"/>
          <w:lang w:val="en-US" w:eastAsia="zh-CN" w:bidi="ar-SA"/>
        </w:rPr>
      </w:pPr>
      <w:r>
        <w:rPr>
          <w:rFonts w:hint="eastAsia" w:ascii="Times New Roman" w:hAnsiTheme="minorHAnsi" w:eastAsiaTheme="minorEastAsia" w:cstheme="minorBidi"/>
          <w:kern w:val="2"/>
          <w:sz w:val="21"/>
          <w:szCs w:val="21"/>
          <w:lang w:val="en-US" w:eastAsia="zh-CN" w:bidi="ar-SA"/>
        </w:rPr>
        <w:t>10g/667㎡～15 g/667㎡。</w:t>
      </w:r>
    </w:p>
    <w:p>
      <w:pPr>
        <w:numPr>
          <w:ilvl w:val="255"/>
          <w:numId w:val="0"/>
        </w:numPr>
        <w:spacing w:line="360" w:lineRule="auto"/>
        <w:rPr>
          <w:rFonts w:hint="eastAsia" w:ascii="黑体" w:hAnsi="黑体" w:eastAsia="黑体" w:cs="黑体"/>
          <w:szCs w:val="21"/>
          <w:lang w:val="en-US" w:eastAsia="zh-CN"/>
        </w:rPr>
      </w:pPr>
      <w:r>
        <w:rPr>
          <w:rFonts w:hint="eastAsia" w:ascii="黑体" w:hAnsi="黑体" w:eastAsia="黑体" w:cs="黑体"/>
          <w:szCs w:val="21"/>
          <w:lang w:val="en-US" w:eastAsia="zh-CN"/>
        </w:rPr>
        <w:t>6.5壮苗标准</w:t>
      </w:r>
    </w:p>
    <w:p>
      <w:pPr>
        <w:spacing w:line="400" w:lineRule="exact"/>
        <w:ind w:firstLine="420" w:firstLineChars="200"/>
        <w:jc w:val="left"/>
        <w:rPr>
          <w:rFonts w:hint="eastAsia" w:ascii="Times New Roman" w:hAnsiTheme="minorHAnsi" w:eastAsiaTheme="minorEastAsia" w:cstheme="minorBidi"/>
          <w:kern w:val="2"/>
          <w:sz w:val="21"/>
          <w:szCs w:val="21"/>
          <w:lang w:val="en-US" w:eastAsia="zh-CN" w:bidi="ar-SA"/>
        </w:rPr>
      </w:pPr>
      <w:r>
        <w:rPr>
          <w:rFonts w:hint="eastAsia" w:ascii="Times New Roman" w:hAnsiTheme="minorHAnsi" w:eastAsiaTheme="minorEastAsia" w:cstheme="minorBidi"/>
          <w:kern w:val="2"/>
          <w:sz w:val="21"/>
          <w:szCs w:val="21"/>
          <w:highlight w:val="none"/>
          <w:lang w:val="en-US" w:eastAsia="zh-CN" w:bidi="ar-SA"/>
        </w:rPr>
        <w:t>3片～5片</w:t>
      </w:r>
      <w:r>
        <w:rPr>
          <w:rFonts w:hint="eastAsia" w:ascii="Times New Roman" w:hAnsiTheme="minorHAnsi" w:eastAsiaTheme="minorEastAsia" w:cstheme="minorBidi"/>
          <w:kern w:val="2"/>
          <w:sz w:val="21"/>
          <w:szCs w:val="21"/>
          <w:lang w:val="en-US" w:eastAsia="zh-CN" w:bidi="ar-SA"/>
        </w:rPr>
        <w:t>真叶，叶色浓绿，长势整齐一致，根系发达。春季早期苗龄25d～30d，随气温升高，苗龄20d～25d。</w:t>
      </w:r>
    </w:p>
    <w:bookmarkEnd w:id="7"/>
    <w:p>
      <w:pPr>
        <w:pStyle w:val="31"/>
        <w:numPr>
          <w:ilvl w:val="0"/>
          <w:numId w:val="0"/>
        </w:numPr>
        <w:spacing w:before="312" w:after="312"/>
        <w:ind w:leftChars="0"/>
        <w:rPr>
          <w:rFonts w:hint="eastAsia" w:ascii="Times New Roman"/>
          <w:color w:val="000000"/>
          <w:szCs w:val="21"/>
          <w:lang w:val="en-US" w:eastAsia="zh-CN"/>
        </w:rPr>
      </w:pPr>
      <w:bookmarkStart w:id="8" w:name="_Toc23257"/>
      <w:r>
        <w:rPr>
          <w:rFonts w:hint="eastAsia" w:ascii="Times New Roman"/>
          <w:color w:val="000000"/>
          <w:szCs w:val="21"/>
          <w:lang w:val="en-US" w:eastAsia="zh-CN"/>
        </w:rPr>
        <w:t>7  定植</w:t>
      </w:r>
      <w:bookmarkEnd w:id="8"/>
    </w:p>
    <w:p>
      <w:pPr>
        <w:pStyle w:val="30"/>
        <w:numPr>
          <w:ilvl w:val="0"/>
          <w:numId w:val="0"/>
        </w:numPr>
        <w:spacing w:before="156" w:after="156"/>
        <w:ind w:leftChars="0"/>
        <w:rPr>
          <w:rFonts w:hint="eastAsia" w:ascii="Times New Roman"/>
          <w:color w:val="000000"/>
          <w:lang w:val="en-US" w:eastAsia="zh-CN"/>
        </w:rPr>
      </w:pPr>
      <w:r>
        <w:rPr>
          <w:rFonts w:hint="eastAsia" w:ascii="Times New Roman"/>
          <w:color w:val="000000"/>
          <w:lang w:val="en-US" w:eastAsia="zh-CN"/>
        </w:rPr>
        <w:t>7.1定植时间</w:t>
      </w:r>
    </w:p>
    <w:p>
      <w:pPr>
        <w:pStyle w:val="31"/>
        <w:numPr>
          <w:ilvl w:val="0"/>
          <w:numId w:val="0"/>
        </w:numPr>
        <w:spacing w:before="312" w:after="312"/>
        <w:ind w:leftChars="0" w:firstLine="420" w:firstLineChars="200"/>
        <w:rPr>
          <w:rFonts w:hint="eastAsia" w:ascii="Times New Roman" w:hAnsiTheme="minorHAnsi" w:eastAsiaTheme="minorEastAsia" w:cstheme="minorBidi"/>
          <w:kern w:val="2"/>
          <w:sz w:val="21"/>
          <w:szCs w:val="21"/>
          <w:lang w:val="en-US" w:eastAsia="zh-CN" w:bidi="ar-SA"/>
        </w:rPr>
      </w:pPr>
      <w:r>
        <w:rPr>
          <w:rFonts w:hint="eastAsia" w:ascii="Times New Roman" w:hAnsiTheme="minorHAnsi" w:eastAsiaTheme="minorEastAsia" w:cstheme="minorBidi"/>
          <w:kern w:val="2"/>
          <w:sz w:val="21"/>
          <w:szCs w:val="21"/>
          <w:lang w:val="en-US" w:eastAsia="zh-CN" w:bidi="ar-SA"/>
        </w:rPr>
        <w:t>4月中下旬至8月中旬，5cm地温稳定在10℃。选择阴天或晴天15时后定植。</w:t>
      </w:r>
    </w:p>
    <w:p>
      <w:pPr>
        <w:pStyle w:val="30"/>
        <w:numPr>
          <w:ilvl w:val="0"/>
          <w:numId w:val="0"/>
        </w:numPr>
        <w:spacing w:before="156" w:after="156"/>
        <w:ind w:leftChars="0"/>
        <w:rPr>
          <w:rFonts w:hint="eastAsia" w:ascii="Times New Roman"/>
          <w:color w:val="000000"/>
          <w:lang w:val="en-US" w:eastAsia="zh-CN"/>
        </w:rPr>
      </w:pPr>
      <w:r>
        <w:rPr>
          <w:rFonts w:hint="eastAsia" w:ascii="Times New Roman"/>
          <w:color w:val="000000"/>
          <w:lang w:val="en-US" w:eastAsia="zh-CN"/>
        </w:rPr>
        <w:t>7.2地块选择</w:t>
      </w:r>
    </w:p>
    <w:p>
      <w:pPr>
        <w:spacing w:line="400" w:lineRule="exact"/>
        <w:ind w:firstLine="420" w:firstLineChars="200"/>
        <w:jc w:val="left"/>
        <w:rPr>
          <w:rFonts w:hint="eastAsia" w:ascii="Times New Roman" w:hAnsiTheme="minorHAnsi" w:eastAsiaTheme="minorEastAsia" w:cstheme="minorBidi"/>
          <w:kern w:val="2"/>
          <w:sz w:val="21"/>
          <w:szCs w:val="21"/>
          <w:lang w:val="en-US" w:eastAsia="zh-CN" w:bidi="ar-SA"/>
        </w:rPr>
      </w:pPr>
      <w:r>
        <w:rPr>
          <w:rFonts w:hint="eastAsia" w:ascii="Times New Roman" w:hAnsiTheme="minorHAnsi" w:eastAsiaTheme="minorEastAsia" w:cstheme="minorBidi"/>
          <w:kern w:val="2"/>
          <w:sz w:val="21"/>
          <w:szCs w:val="21"/>
          <w:lang w:val="en-US" w:eastAsia="zh-CN" w:bidi="ar-SA"/>
        </w:rPr>
        <w:t>选择土层深厚，排灌方便的地块，不应与菊科作物连作。</w:t>
      </w:r>
    </w:p>
    <w:p>
      <w:pPr>
        <w:pStyle w:val="30"/>
        <w:numPr>
          <w:ilvl w:val="0"/>
          <w:numId w:val="0"/>
        </w:numPr>
        <w:spacing w:before="156" w:after="156"/>
        <w:ind w:leftChars="0"/>
        <w:rPr>
          <w:rFonts w:hint="eastAsia" w:ascii="Times New Roman"/>
          <w:color w:val="000000"/>
          <w:lang w:val="en-US" w:eastAsia="zh-CN"/>
        </w:rPr>
      </w:pPr>
      <w:r>
        <w:rPr>
          <w:rFonts w:hint="eastAsia" w:ascii="Times New Roman"/>
          <w:color w:val="000000"/>
          <w:lang w:val="en-US" w:eastAsia="zh-CN"/>
        </w:rPr>
        <w:t>7.3整地施肥</w:t>
      </w:r>
    </w:p>
    <w:p>
      <w:pPr>
        <w:pStyle w:val="28"/>
        <w:spacing w:line="400" w:lineRule="exact"/>
        <w:ind w:firstLine="0" w:firstLineChars="0"/>
        <w:jc w:val="left"/>
        <w:rPr>
          <w:rFonts w:hint="eastAsia" w:ascii="Times New Roman" w:hAnsiTheme="minorHAnsi" w:eastAsiaTheme="minorEastAsia" w:cstheme="minorBidi"/>
          <w:kern w:val="2"/>
          <w:sz w:val="21"/>
          <w:szCs w:val="21"/>
          <w:lang w:val="en-US" w:eastAsia="zh-CN" w:bidi="ar-SA"/>
        </w:rPr>
      </w:pPr>
      <w:r>
        <w:rPr>
          <w:rFonts w:hint="eastAsia" w:ascii="Times New Roman"/>
          <w:color w:val="000000"/>
          <w:lang w:val="en-US" w:eastAsia="zh-CN"/>
        </w:rPr>
        <w:t xml:space="preserve">7.3.1 </w:t>
      </w:r>
      <w:r>
        <w:rPr>
          <w:rFonts w:hint="eastAsia" w:ascii="Times New Roman" w:hAnsiTheme="minorHAnsi" w:eastAsiaTheme="minorEastAsia" w:cstheme="minorBidi"/>
          <w:kern w:val="2"/>
          <w:sz w:val="21"/>
          <w:szCs w:val="21"/>
          <w:lang w:val="en-US" w:eastAsia="zh-CN" w:bidi="ar-SA"/>
        </w:rPr>
        <w:t>头茬种植前，土壤深翻30cm，结合整地施有机肥180kg/667㎡～240kg/667㎡及三元复合肥40kg/667㎡～50kg/667㎡。肥料使用应符合</w:t>
      </w:r>
      <w:r>
        <w:rPr>
          <w:rFonts w:hint="default" w:ascii="Times New Roman" w:hAnsiTheme="minorHAnsi" w:eastAsiaTheme="minorEastAsia" w:cstheme="minorBidi"/>
          <w:kern w:val="2"/>
          <w:sz w:val="21"/>
          <w:szCs w:val="21"/>
          <w:lang w:val="en-US" w:eastAsia="zh-CN" w:bidi="ar-SA"/>
        </w:rPr>
        <w:t>NY/T</w:t>
      </w:r>
      <w:r>
        <w:rPr>
          <w:rFonts w:hint="eastAsia" w:ascii="Times New Roman" w:cstheme="minorBidi"/>
          <w:kern w:val="2"/>
          <w:sz w:val="21"/>
          <w:szCs w:val="21"/>
          <w:lang w:val="en-US" w:eastAsia="zh-CN" w:bidi="ar-SA"/>
        </w:rPr>
        <w:t xml:space="preserve"> </w:t>
      </w:r>
      <w:r>
        <w:rPr>
          <w:rFonts w:hint="default" w:ascii="Times New Roman" w:hAnsiTheme="minorHAnsi" w:eastAsiaTheme="minorEastAsia" w:cstheme="minorBidi"/>
          <w:kern w:val="2"/>
          <w:sz w:val="21"/>
          <w:szCs w:val="21"/>
          <w:lang w:val="en-US" w:eastAsia="zh-CN" w:bidi="ar-SA"/>
        </w:rPr>
        <w:t>394</w:t>
      </w:r>
      <w:r>
        <w:rPr>
          <w:rFonts w:hint="eastAsia" w:ascii="Times New Roman" w:hAnsiTheme="minorHAnsi" w:eastAsiaTheme="minorEastAsia" w:cstheme="minorBidi"/>
          <w:kern w:val="2"/>
          <w:sz w:val="21"/>
          <w:szCs w:val="21"/>
          <w:lang w:val="en-US" w:eastAsia="zh-CN" w:bidi="ar-SA"/>
        </w:rPr>
        <w:t>的规定。</w:t>
      </w:r>
    </w:p>
    <w:p>
      <w:pPr>
        <w:spacing w:line="400" w:lineRule="exact"/>
        <w:ind w:firstLine="0" w:firstLineChars="0"/>
        <w:jc w:val="left"/>
        <w:rPr>
          <w:rFonts w:hint="eastAsia" w:ascii="Times New Roman" w:hAnsiTheme="minorHAnsi" w:eastAsiaTheme="minorEastAsia" w:cstheme="minorBidi"/>
          <w:kern w:val="2"/>
          <w:sz w:val="21"/>
          <w:szCs w:val="21"/>
          <w:lang w:val="en-US" w:eastAsia="zh-CN" w:bidi="ar-SA"/>
        </w:rPr>
      </w:pPr>
      <w:r>
        <w:rPr>
          <w:rFonts w:hint="eastAsia" w:ascii="Times New Roman" w:hAnsiTheme="minorHAnsi" w:eastAsiaTheme="minorEastAsia" w:cstheme="minorBidi"/>
          <w:kern w:val="2"/>
          <w:sz w:val="21"/>
          <w:szCs w:val="21"/>
          <w:lang w:val="en-US" w:eastAsia="zh-CN" w:bidi="ar-SA"/>
        </w:rPr>
        <w:t>7.3.2 土壤耙平整细，机械起垄、覆膜。垄高10cm～15cm，垄宽50cm，覆膜后，膜上行距40cm，膜间行距40cm。地膜应符合GB 13735的规定，</w:t>
      </w:r>
      <w:r>
        <w:rPr>
          <w:rFonts w:hint="eastAsia"/>
        </w:rPr>
        <w:t>全生物降解农用地面覆盖薄膜</w:t>
      </w:r>
      <w:r>
        <w:rPr>
          <w:rFonts w:hint="eastAsia" w:ascii="Times New Roman" w:hAnsiTheme="minorHAnsi" w:eastAsiaTheme="minorEastAsia" w:cstheme="minorBidi"/>
          <w:kern w:val="2"/>
          <w:sz w:val="21"/>
          <w:szCs w:val="21"/>
          <w:lang w:val="en-US" w:eastAsia="zh-CN" w:bidi="ar-SA"/>
        </w:rPr>
        <w:t>应符合GB/T 35795的规定。若采用一膜两茬栽培，后茬定植前清洁田园。</w:t>
      </w:r>
    </w:p>
    <w:p>
      <w:pPr>
        <w:pStyle w:val="30"/>
        <w:numPr>
          <w:ilvl w:val="0"/>
          <w:numId w:val="0"/>
        </w:numPr>
        <w:spacing w:before="156" w:after="156"/>
        <w:ind w:leftChars="0"/>
        <w:rPr>
          <w:rFonts w:hint="default" w:ascii="Times New Roman"/>
          <w:color w:val="000000"/>
          <w:lang w:val="en-US" w:eastAsia="zh-CN"/>
        </w:rPr>
      </w:pPr>
      <w:r>
        <w:rPr>
          <w:rFonts w:hint="eastAsia" w:ascii="Times New Roman"/>
          <w:color w:val="000000"/>
          <w:lang w:val="en-US" w:eastAsia="zh-CN"/>
        </w:rPr>
        <w:t>7.4定植方法及密度</w:t>
      </w:r>
    </w:p>
    <w:p>
      <w:pPr>
        <w:spacing w:line="400" w:lineRule="exact"/>
        <w:ind w:firstLine="0" w:firstLineChars="0"/>
        <w:jc w:val="left"/>
        <w:rPr>
          <w:rFonts w:hint="eastAsia" w:ascii="宋体" w:hAnsi="宋体" w:cs="宋体"/>
          <w:sz w:val="28"/>
          <w:szCs w:val="28"/>
          <w:lang w:val="en-US" w:eastAsia="zh-CN" w:bidi="ar-SA"/>
        </w:rPr>
      </w:pPr>
      <w:r>
        <w:rPr>
          <w:rFonts w:hint="eastAsia" w:ascii="Times New Roman" w:hAnsiTheme="minorHAnsi" w:eastAsiaTheme="minorEastAsia" w:cstheme="minorBidi"/>
          <w:kern w:val="2"/>
          <w:sz w:val="21"/>
          <w:szCs w:val="21"/>
          <w:lang w:val="en-US" w:eastAsia="zh-CN" w:bidi="ar-SA"/>
        </w:rPr>
        <w:t>7.4.1 错窝等距双行定植，带土幼苗置于定植穴，浇水，覆一层细土不应超过心叶。</w:t>
      </w:r>
    </w:p>
    <w:p>
      <w:pPr>
        <w:spacing w:line="400" w:lineRule="exact"/>
        <w:ind w:firstLine="0" w:firstLineChars="0"/>
        <w:jc w:val="left"/>
        <w:rPr>
          <w:rFonts w:hint="eastAsia" w:ascii="Times New Roman" w:hAnsiTheme="minorHAnsi" w:eastAsiaTheme="minorEastAsia" w:cstheme="minorBidi"/>
          <w:kern w:val="2"/>
          <w:sz w:val="21"/>
          <w:szCs w:val="21"/>
          <w:lang w:val="en-US" w:eastAsia="zh-CN" w:bidi="ar-SA"/>
        </w:rPr>
      </w:pPr>
      <w:r>
        <w:rPr>
          <w:rFonts w:hint="eastAsia" w:ascii="Times New Roman" w:hAnsi="Times New Roman" w:eastAsia="黑体" w:cs="Times New Roman"/>
          <w:color w:val="000000"/>
          <w:kern w:val="0"/>
          <w:sz w:val="21"/>
          <w:szCs w:val="21"/>
          <w:lang w:val="en-US" w:eastAsia="zh-CN" w:bidi="ar-SA"/>
        </w:rPr>
        <w:t xml:space="preserve">7.4.2 </w:t>
      </w:r>
      <w:r>
        <w:rPr>
          <w:rFonts w:hint="eastAsia" w:ascii="Times New Roman" w:hAnsiTheme="minorHAnsi" w:eastAsiaTheme="minorEastAsia" w:cstheme="minorBidi"/>
          <w:kern w:val="2"/>
          <w:sz w:val="21"/>
          <w:szCs w:val="21"/>
          <w:lang w:val="en-US" w:eastAsia="zh-CN" w:bidi="ar-SA"/>
        </w:rPr>
        <w:t>结球和直立生菜株距</w:t>
      </w:r>
      <w:r>
        <w:rPr>
          <w:rFonts w:hint="eastAsia" w:ascii="Times New Roman" w:hAnsiTheme="minorHAnsi" w:eastAsiaTheme="minorEastAsia" w:cstheme="minorBidi"/>
          <w:kern w:val="2"/>
          <w:sz w:val="21"/>
          <w:szCs w:val="21"/>
          <w:highlight w:val="none"/>
          <w:lang w:val="en-US" w:eastAsia="zh-CN" w:bidi="ar-SA"/>
        </w:rPr>
        <w:t>25cm～30cm，5500株/667㎡～6500株/667㎡；散叶生菜株距20cm～25cm，每亩6500株/667㎡～8000株/667㎡。</w:t>
      </w:r>
    </w:p>
    <w:p>
      <w:pPr>
        <w:pStyle w:val="31"/>
        <w:numPr>
          <w:ilvl w:val="0"/>
          <w:numId w:val="0"/>
        </w:numPr>
        <w:spacing w:before="312" w:after="312"/>
        <w:ind w:leftChars="0"/>
        <w:rPr>
          <w:rFonts w:hint="eastAsia" w:ascii="Times New Roman"/>
          <w:color w:val="000000"/>
          <w:szCs w:val="21"/>
          <w:lang w:val="en-US" w:eastAsia="zh-CN"/>
        </w:rPr>
      </w:pPr>
      <w:bookmarkStart w:id="9" w:name="_Toc4369"/>
      <w:r>
        <w:rPr>
          <w:rFonts w:hint="eastAsia" w:ascii="Times New Roman"/>
          <w:color w:val="000000"/>
          <w:szCs w:val="21"/>
          <w:lang w:val="en-US" w:eastAsia="zh-CN"/>
        </w:rPr>
        <w:t>8  田间管理</w:t>
      </w:r>
      <w:bookmarkEnd w:id="9"/>
    </w:p>
    <w:p>
      <w:pPr>
        <w:spacing w:line="400" w:lineRule="exact"/>
        <w:jc w:val="left"/>
        <w:rPr>
          <w:rFonts w:hint="eastAsia" w:ascii="Times New Roman" w:hAnsi="Times New Roman" w:eastAsia="黑体" w:cs="Times New Roman"/>
          <w:color w:val="000000"/>
          <w:kern w:val="0"/>
          <w:sz w:val="21"/>
          <w:szCs w:val="21"/>
          <w:lang w:val="en-US" w:eastAsia="zh-CN" w:bidi="ar-SA"/>
        </w:rPr>
      </w:pPr>
      <w:r>
        <w:rPr>
          <w:rFonts w:hint="eastAsia" w:ascii="Times New Roman" w:hAnsi="Times New Roman" w:eastAsia="黑体" w:cs="Times New Roman"/>
          <w:color w:val="000000"/>
          <w:kern w:val="0"/>
          <w:sz w:val="21"/>
          <w:szCs w:val="21"/>
          <w:lang w:val="en-US" w:eastAsia="zh-CN" w:bidi="ar-SA"/>
        </w:rPr>
        <w:t>8.1中耕除草</w:t>
      </w:r>
    </w:p>
    <w:p>
      <w:pPr>
        <w:spacing w:line="400" w:lineRule="exact"/>
        <w:ind w:firstLine="420" w:firstLineChars="200"/>
        <w:jc w:val="left"/>
        <w:rPr>
          <w:rFonts w:hint="eastAsia" w:ascii="宋体" w:hAnsi="宋体" w:cs="宋体"/>
          <w:sz w:val="28"/>
          <w:szCs w:val="28"/>
          <w:lang w:val="en-US" w:eastAsia="zh-CN" w:bidi="ar-SA"/>
        </w:rPr>
      </w:pPr>
      <w:r>
        <w:rPr>
          <w:rFonts w:hint="eastAsia" w:ascii="Times New Roman" w:hAnsiTheme="minorHAnsi" w:eastAsiaTheme="minorEastAsia" w:cstheme="minorBidi"/>
          <w:kern w:val="2"/>
          <w:sz w:val="21"/>
          <w:szCs w:val="21"/>
          <w:lang w:val="en-US" w:eastAsia="zh-CN" w:bidi="ar-SA"/>
        </w:rPr>
        <w:t>选择晴天，中耕除草。</w:t>
      </w:r>
    </w:p>
    <w:p>
      <w:pPr>
        <w:spacing w:line="400" w:lineRule="exact"/>
        <w:jc w:val="left"/>
        <w:rPr>
          <w:rFonts w:hint="eastAsia" w:ascii="Times New Roman" w:hAnsi="Times New Roman" w:eastAsia="黑体" w:cs="Times New Roman"/>
          <w:color w:val="000000"/>
          <w:kern w:val="0"/>
          <w:sz w:val="21"/>
          <w:szCs w:val="21"/>
          <w:lang w:val="en-US" w:eastAsia="zh-CN" w:bidi="ar-SA"/>
        </w:rPr>
      </w:pPr>
      <w:r>
        <w:rPr>
          <w:rFonts w:hint="eastAsia" w:ascii="Times New Roman" w:hAnsi="Times New Roman" w:eastAsia="黑体" w:cs="Times New Roman"/>
          <w:color w:val="000000"/>
          <w:kern w:val="0"/>
          <w:sz w:val="21"/>
          <w:szCs w:val="21"/>
          <w:lang w:val="en-US" w:eastAsia="zh-CN" w:bidi="ar-SA"/>
        </w:rPr>
        <w:t>8.2水肥管理</w:t>
      </w:r>
    </w:p>
    <w:p>
      <w:pPr>
        <w:spacing w:line="400" w:lineRule="exact"/>
        <w:ind w:firstLine="420" w:firstLineChars="200"/>
        <w:jc w:val="left"/>
        <w:rPr>
          <w:rFonts w:hint="eastAsia" w:ascii="Times New Roman" w:hAnsiTheme="minorHAnsi" w:eastAsiaTheme="minorEastAsia" w:cstheme="minorBidi"/>
          <w:kern w:val="2"/>
          <w:sz w:val="21"/>
          <w:szCs w:val="21"/>
          <w:lang w:val="en-US" w:eastAsia="zh-CN" w:bidi="ar-SA"/>
        </w:rPr>
      </w:pPr>
      <w:r>
        <w:rPr>
          <w:rFonts w:hint="eastAsia" w:ascii="Times New Roman" w:hAnsiTheme="minorHAnsi" w:eastAsiaTheme="minorEastAsia" w:cstheme="minorBidi"/>
          <w:kern w:val="2"/>
          <w:sz w:val="21"/>
          <w:szCs w:val="21"/>
          <w:lang w:val="en-US" w:eastAsia="zh-CN" w:bidi="ar-SA"/>
        </w:rPr>
        <w:t>头茬定植后20d～25d追施尿素5kg/667㎡～7kg/667㎡。一膜两茬定植后7d～10d，穴施三元复合肥40kg/667㎡，后期不再追肥。浇水以见干见湿为原则，水分不宜过多。</w:t>
      </w:r>
    </w:p>
    <w:p>
      <w:pPr>
        <w:pStyle w:val="31"/>
        <w:numPr>
          <w:ilvl w:val="0"/>
          <w:numId w:val="0"/>
        </w:numPr>
        <w:spacing w:before="312" w:after="312"/>
        <w:ind w:leftChars="0"/>
        <w:rPr>
          <w:rFonts w:hint="eastAsia" w:ascii="Times New Roman"/>
          <w:color w:val="000000"/>
          <w:szCs w:val="21"/>
          <w:lang w:val="en-US" w:eastAsia="zh-CN"/>
        </w:rPr>
      </w:pPr>
      <w:r>
        <w:rPr>
          <w:rFonts w:hint="eastAsia" w:ascii="Times New Roman"/>
          <w:color w:val="000000"/>
          <w:szCs w:val="21"/>
          <w:lang w:val="en-US" w:eastAsia="zh-CN"/>
        </w:rPr>
        <w:t>8.3病虫害防治</w:t>
      </w:r>
    </w:p>
    <w:p>
      <w:pPr>
        <w:spacing w:line="400" w:lineRule="exact"/>
        <w:jc w:val="left"/>
        <w:rPr>
          <w:rFonts w:hint="eastAsia" w:ascii="Times New Roman" w:hAnsi="Times New Roman" w:eastAsia="黑体" w:cs="Times New Roman"/>
          <w:color w:val="000000"/>
          <w:kern w:val="0"/>
          <w:sz w:val="21"/>
          <w:szCs w:val="21"/>
          <w:lang w:val="en-US" w:eastAsia="zh-CN" w:bidi="ar-SA"/>
        </w:rPr>
      </w:pPr>
      <w:r>
        <w:rPr>
          <w:rFonts w:hint="eastAsia" w:ascii="Times New Roman" w:hAnsi="Times New Roman" w:eastAsia="黑体" w:cs="Times New Roman"/>
          <w:color w:val="000000"/>
          <w:kern w:val="0"/>
          <w:sz w:val="21"/>
          <w:szCs w:val="21"/>
          <w:lang w:val="en-US" w:eastAsia="zh-CN" w:bidi="ar-SA"/>
        </w:rPr>
        <w:t>8.3.1防治对象</w:t>
      </w:r>
    </w:p>
    <w:p>
      <w:pPr>
        <w:spacing w:line="400" w:lineRule="exact"/>
        <w:ind w:firstLine="420" w:firstLineChars="200"/>
        <w:jc w:val="left"/>
        <w:rPr>
          <w:rFonts w:hint="eastAsia" w:ascii="Times New Roman" w:hAnsiTheme="minorHAnsi" w:eastAsiaTheme="minorEastAsia" w:cstheme="minorBidi"/>
          <w:kern w:val="2"/>
          <w:sz w:val="21"/>
          <w:szCs w:val="21"/>
          <w:lang w:val="en-US" w:eastAsia="zh-CN" w:bidi="ar-SA"/>
        </w:rPr>
      </w:pPr>
      <w:r>
        <w:rPr>
          <w:rFonts w:hint="eastAsia" w:ascii="Times New Roman" w:hAnsiTheme="minorHAnsi" w:eastAsiaTheme="minorEastAsia" w:cstheme="minorBidi"/>
          <w:kern w:val="2"/>
          <w:sz w:val="21"/>
          <w:szCs w:val="21"/>
          <w:lang w:val="en-US" w:eastAsia="zh-CN" w:bidi="ar-SA"/>
        </w:rPr>
        <w:t>病害主要为霜霉病、病毒病。虫害主要为蚜虫、小菜蛾。</w:t>
      </w:r>
    </w:p>
    <w:p>
      <w:pPr>
        <w:spacing w:line="400" w:lineRule="exact"/>
        <w:jc w:val="left"/>
        <w:rPr>
          <w:rFonts w:hint="eastAsia" w:ascii="Times New Roman" w:hAnsi="Times New Roman" w:eastAsia="黑体" w:cs="Times New Roman"/>
          <w:color w:val="000000"/>
          <w:kern w:val="0"/>
          <w:sz w:val="21"/>
          <w:szCs w:val="21"/>
          <w:lang w:val="en-US" w:eastAsia="zh-CN" w:bidi="ar-SA"/>
        </w:rPr>
      </w:pPr>
      <w:r>
        <w:rPr>
          <w:rFonts w:hint="eastAsia" w:ascii="Times New Roman" w:hAnsi="Times New Roman" w:eastAsia="黑体" w:cs="Times New Roman"/>
          <w:color w:val="000000"/>
          <w:kern w:val="0"/>
          <w:sz w:val="21"/>
          <w:szCs w:val="21"/>
          <w:lang w:val="en-US" w:eastAsia="zh-CN" w:bidi="ar-SA"/>
        </w:rPr>
        <w:t xml:space="preserve">8.3.2防治方法 </w:t>
      </w:r>
    </w:p>
    <w:p>
      <w:pPr>
        <w:spacing w:line="400" w:lineRule="exact"/>
        <w:ind w:firstLine="420" w:firstLineChars="200"/>
        <w:jc w:val="left"/>
        <w:rPr>
          <w:rFonts w:hint="eastAsia" w:ascii="宋体" w:hAnsi="宋体" w:cs="宋体"/>
          <w:sz w:val="28"/>
          <w:szCs w:val="28"/>
          <w:lang w:eastAsia="zh-CN" w:bidi="ar-SA"/>
        </w:rPr>
      </w:pPr>
      <w:r>
        <w:rPr>
          <w:rFonts w:hint="eastAsia" w:ascii="Times New Roman" w:hAnsiTheme="minorHAnsi" w:eastAsiaTheme="minorEastAsia" w:cstheme="minorBidi"/>
          <w:kern w:val="2"/>
          <w:sz w:val="21"/>
          <w:szCs w:val="21"/>
          <w:lang w:val="en-US" w:eastAsia="zh-CN" w:bidi="ar-SA"/>
        </w:rPr>
        <w:t>预防为主，综合防治，见附录A。药剂使用应符合</w:t>
      </w:r>
      <w:r>
        <w:rPr>
          <w:rFonts w:hint="default" w:ascii="Times New Roman" w:hAnsiTheme="minorHAnsi" w:eastAsiaTheme="minorEastAsia" w:cstheme="minorBidi"/>
          <w:kern w:val="2"/>
          <w:sz w:val="21"/>
          <w:szCs w:val="21"/>
          <w:highlight w:val="none"/>
          <w:lang w:val="en-US" w:eastAsia="zh-CN" w:bidi="ar-SA"/>
        </w:rPr>
        <w:t>NY/T</w:t>
      </w:r>
      <w:r>
        <w:rPr>
          <w:rFonts w:hint="eastAsia" w:ascii="Times New Roman" w:hAnsiTheme="minorHAnsi" w:eastAsiaTheme="minorEastAsia" w:cstheme="minorBidi"/>
          <w:kern w:val="2"/>
          <w:sz w:val="21"/>
          <w:szCs w:val="21"/>
          <w:highlight w:val="none"/>
          <w:lang w:val="en-US" w:eastAsia="zh-CN" w:bidi="ar-SA"/>
        </w:rPr>
        <w:t xml:space="preserve"> </w:t>
      </w:r>
      <w:r>
        <w:rPr>
          <w:rFonts w:hint="default" w:ascii="Times New Roman" w:hAnsiTheme="minorHAnsi" w:eastAsiaTheme="minorEastAsia" w:cstheme="minorBidi"/>
          <w:kern w:val="2"/>
          <w:sz w:val="21"/>
          <w:szCs w:val="21"/>
          <w:highlight w:val="none"/>
          <w:lang w:val="en-US" w:eastAsia="zh-CN" w:bidi="ar-SA"/>
        </w:rPr>
        <w:t>393</w:t>
      </w:r>
      <w:r>
        <w:rPr>
          <w:rFonts w:hint="eastAsia" w:ascii="Times New Roman" w:hAnsiTheme="minorHAnsi" w:eastAsiaTheme="minorEastAsia" w:cstheme="minorBidi"/>
          <w:kern w:val="2"/>
          <w:sz w:val="21"/>
          <w:szCs w:val="21"/>
          <w:lang w:val="en-US" w:eastAsia="zh-CN" w:bidi="ar-SA"/>
        </w:rPr>
        <w:t>的规定。</w:t>
      </w:r>
    </w:p>
    <w:p>
      <w:pPr>
        <w:pStyle w:val="31"/>
        <w:numPr>
          <w:ilvl w:val="0"/>
          <w:numId w:val="0"/>
        </w:numPr>
        <w:spacing w:before="312" w:after="312"/>
        <w:ind w:leftChars="0"/>
        <w:rPr>
          <w:rFonts w:hint="eastAsia" w:ascii="Times New Roman"/>
          <w:color w:val="000000"/>
          <w:szCs w:val="21"/>
          <w:lang w:val="en-US" w:eastAsia="zh-CN"/>
        </w:rPr>
      </w:pPr>
      <w:bookmarkStart w:id="10" w:name="_Toc5564"/>
      <w:r>
        <w:rPr>
          <w:rFonts w:hint="eastAsia" w:ascii="Times New Roman"/>
          <w:color w:val="000000"/>
          <w:szCs w:val="21"/>
          <w:lang w:val="en-US" w:eastAsia="zh-CN"/>
        </w:rPr>
        <w:t>9  采收</w:t>
      </w:r>
      <w:bookmarkEnd w:id="10"/>
    </w:p>
    <w:p>
      <w:pPr>
        <w:spacing w:line="400" w:lineRule="exact"/>
        <w:ind w:firstLine="420" w:firstLineChars="200"/>
        <w:jc w:val="left"/>
        <w:rPr>
          <w:rFonts w:hint="eastAsia" w:ascii="Times New Roman" w:hAnsiTheme="minorHAnsi" w:eastAsiaTheme="minorEastAsia" w:cstheme="minorBidi"/>
          <w:kern w:val="2"/>
          <w:sz w:val="21"/>
          <w:szCs w:val="21"/>
          <w:lang w:val="en-US" w:eastAsia="zh-CN" w:bidi="ar-SA"/>
        </w:rPr>
      </w:pPr>
      <w:r>
        <w:rPr>
          <w:rFonts w:hint="eastAsia" w:ascii="Times New Roman" w:hAnsiTheme="minorHAnsi" w:eastAsiaTheme="minorEastAsia" w:cstheme="minorBidi"/>
          <w:kern w:val="2"/>
          <w:sz w:val="21"/>
          <w:szCs w:val="21"/>
          <w:lang w:val="en-US" w:eastAsia="zh-CN" w:bidi="ar-SA"/>
        </w:rPr>
        <w:t>结球生菜和直立生菜50d～60d采收，散叶生菜40d～50d采收。</w:t>
      </w:r>
    </w:p>
    <w:p>
      <w:pPr>
        <w:pStyle w:val="31"/>
        <w:numPr>
          <w:ilvl w:val="0"/>
          <w:numId w:val="0"/>
        </w:numPr>
        <w:spacing w:before="312" w:after="312"/>
        <w:ind w:leftChars="0"/>
        <w:rPr>
          <w:rFonts w:hint="eastAsia" w:ascii="Times New Roman"/>
          <w:color w:val="000000"/>
          <w:szCs w:val="21"/>
          <w:lang w:val="en-US" w:eastAsia="zh-CN"/>
        </w:rPr>
      </w:pPr>
      <w:r>
        <w:rPr>
          <w:rFonts w:hint="eastAsia" w:ascii="Times New Roman"/>
          <w:color w:val="000000"/>
          <w:szCs w:val="21"/>
          <w:lang w:val="en-US" w:eastAsia="zh-CN"/>
        </w:rPr>
        <w:t>10  生产档案</w:t>
      </w:r>
    </w:p>
    <w:p>
      <w:pPr>
        <w:pStyle w:val="31"/>
        <w:numPr>
          <w:ilvl w:val="255"/>
          <w:numId w:val="0"/>
        </w:numPr>
        <w:spacing w:before="312" w:after="312"/>
        <w:ind w:firstLine="409" w:firstLineChars="195"/>
        <w:rPr>
          <w:rFonts w:hint="eastAsia" w:ascii="Times New Roman" w:hAnsiTheme="minorHAnsi" w:eastAsiaTheme="minorEastAsia" w:cstheme="minorBidi"/>
          <w:kern w:val="2"/>
          <w:sz w:val="21"/>
          <w:szCs w:val="21"/>
          <w:lang w:val="en-US" w:eastAsia="zh-CN" w:bidi="ar-SA"/>
        </w:rPr>
      </w:pPr>
      <w:r>
        <w:rPr>
          <w:rFonts w:hint="eastAsia" w:ascii="Times New Roman" w:hAnsiTheme="minorHAnsi" w:eastAsiaTheme="minorEastAsia" w:cstheme="minorBidi"/>
          <w:kern w:val="2"/>
          <w:sz w:val="21"/>
          <w:szCs w:val="21"/>
          <w:lang w:val="en-US" w:eastAsia="zh-CN" w:bidi="ar-SA"/>
        </w:rPr>
        <w:t>生产者应详细记录产地环境条件、整地、育苗、定植、施肥、病虫害防治、采收等关键技术环节，档案保存期限不得少于3年。</w:t>
      </w:r>
    </w:p>
    <w:p>
      <w:pPr>
        <w:pStyle w:val="28"/>
        <w:ind w:left="0" w:leftChars="0" w:firstLine="0" w:firstLineChars="0"/>
        <w:jc w:val="center"/>
        <w:rPr>
          <w:rFonts w:hint="eastAsia" w:ascii="Times New Roman" w:cstheme="minorBidi"/>
          <w:kern w:val="2"/>
          <w:sz w:val="21"/>
          <w:szCs w:val="21"/>
          <w:lang w:val="en-US" w:eastAsia="zh-CN" w:bidi="ar-SA"/>
        </w:rPr>
      </w:pPr>
      <w:r>
        <w:rPr>
          <w:rFonts w:hint="eastAsia" w:ascii="Times New Roman" w:cstheme="minorBidi"/>
          <w:kern w:val="2"/>
          <w:sz w:val="21"/>
          <w:szCs w:val="21"/>
          <w:lang w:val="en-US" w:eastAsia="zh-CN" w:bidi="ar-SA"/>
        </w:rPr>
        <w:t>附录A</w:t>
      </w:r>
    </w:p>
    <w:p>
      <w:pPr>
        <w:pStyle w:val="28"/>
        <w:ind w:left="0" w:leftChars="0" w:firstLine="0" w:firstLineChars="0"/>
        <w:jc w:val="center"/>
        <w:rPr>
          <w:rFonts w:hint="eastAsia" w:ascii="Times New Roman" w:cstheme="minorBidi"/>
          <w:kern w:val="2"/>
          <w:sz w:val="21"/>
          <w:szCs w:val="21"/>
          <w:lang w:val="en-US" w:eastAsia="zh-CN" w:bidi="ar-SA"/>
        </w:rPr>
      </w:pPr>
      <w:r>
        <w:rPr>
          <w:rFonts w:hint="eastAsia" w:ascii="Times New Roman" w:cstheme="minorBidi"/>
          <w:kern w:val="2"/>
          <w:sz w:val="21"/>
          <w:szCs w:val="21"/>
          <w:lang w:val="en-US" w:eastAsia="zh-CN" w:bidi="ar-SA"/>
        </w:rPr>
        <w:t>（资料性）</w:t>
      </w:r>
    </w:p>
    <w:p>
      <w:pPr>
        <w:pStyle w:val="28"/>
        <w:ind w:left="0" w:leftChars="0" w:firstLine="0" w:firstLineChars="0"/>
        <w:jc w:val="center"/>
        <w:rPr>
          <w:rFonts w:hint="eastAsia" w:ascii="Times New Roman" w:cstheme="minorBidi"/>
          <w:kern w:val="2"/>
          <w:sz w:val="21"/>
          <w:szCs w:val="21"/>
          <w:lang w:val="en-US" w:eastAsia="zh-CN" w:bidi="ar-SA"/>
        </w:rPr>
      </w:pPr>
      <w:r>
        <w:rPr>
          <w:rFonts w:hint="eastAsia" w:ascii="Times New Roman" w:cstheme="minorBidi"/>
          <w:kern w:val="2"/>
          <w:sz w:val="21"/>
          <w:szCs w:val="21"/>
          <w:lang w:val="en-US" w:eastAsia="zh-CN" w:bidi="ar-SA"/>
        </w:rPr>
        <w:t>高山生菜病虫害防治方法</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9"/>
        <w:gridCol w:w="925"/>
        <w:gridCol w:w="6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894" w:type="dxa"/>
            <w:gridSpan w:val="2"/>
            <w:vAlign w:val="center"/>
          </w:tcPr>
          <w:p>
            <w:pPr>
              <w:pStyle w:val="28"/>
              <w:widowControl w:val="0"/>
              <w:jc w:val="center"/>
              <w:rPr>
                <w:rFonts w:hint="default" w:ascii="Times New Roman" w:cstheme="minorBidi"/>
                <w:kern w:val="2"/>
                <w:sz w:val="21"/>
                <w:szCs w:val="21"/>
                <w:vertAlign w:val="baseline"/>
                <w:lang w:val="en-US" w:eastAsia="zh-CN" w:bidi="ar-SA"/>
              </w:rPr>
            </w:pPr>
            <w:r>
              <w:rPr>
                <w:rFonts w:hint="eastAsia" w:ascii="Times New Roman" w:cstheme="minorBidi"/>
                <w:kern w:val="2"/>
                <w:sz w:val="21"/>
                <w:szCs w:val="21"/>
                <w:vertAlign w:val="baseline"/>
                <w:lang w:val="en-US" w:eastAsia="zh-CN" w:bidi="ar-SA"/>
              </w:rPr>
              <w:t>病虫害名称</w:t>
            </w:r>
          </w:p>
        </w:tc>
        <w:tc>
          <w:tcPr>
            <w:tcW w:w="6505" w:type="dxa"/>
            <w:vAlign w:val="center"/>
          </w:tcPr>
          <w:p>
            <w:pPr>
              <w:pStyle w:val="28"/>
              <w:widowControl w:val="0"/>
              <w:jc w:val="center"/>
              <w:rPr>
                <w:rFonts w:hint="default" w:ascii="Times New Roman" w:cstheme="minorBidi"/>
                <w:kern w:val="2"/>
                <w:sz w:val="21"/>
                <w:szCs w:val="21"/>
                <w:vertAlign w:val="baseline"/>
                <w:lang w:val="en-US" w:eastAsia="zh-CN" w:bidi="ar-SA"/>
              </w:rPr>
            </w:pPr>
            <w:r>
              <w:rPr>
                <w:rFonts w:hint="eastAsia" w:ascii="Times New Roman" w:cstheme="minorBidi"/>
                <w:kern w:val="2"/>
                <w:sz w:val="21"/>
                <w:szCs w:val="21"/>
                <w:vertAlign w:val="baseline"/>
                <w:lang w:val="en-US" w:eastAsia="zh-CN" w:bidi="ar-SA"/>
              </w:rPr>
              <w:t>防治方法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969" w:type="dxa"/>
            <w:vMerge w:val="restart"/>
            <w:vAlign w:val="center"/>
          </w:tcPr>
          <w:p>
            <w:pPr>
              <w:pStyle w:val="28"/>
              <w:widowControl w:val="0"/>
              <w:ind w:left="0" w:leftChars="0" w:firstLine="0" w:firstLineChars="0"/>
              <w:jc w:val="center"/>
              <w:rPr>
                <w:rFonts w:hint="default" w:ascii="Times New Roman" w:cstheme="minorBidi"/>
                <w:kern w:val="2"/>
                <w:sz w:val="21"/>
                <w:szCs w:val="21"/>
                <w:vertAlign w:val="baseline"/>
                <w:lang w:val="en-US" w:eastAsia="zh-CN" w:bidi="ar-SA"/>
              </w:rPr>
            </w:pPr>
            <w:r>
              <w:rPr>
                <w:rFonts w:hint="eastAsia" w:ascii="Times New Roman" w:cstheme="minorBidi"/>
                <w:kern w:val="2"/>
                <w:sz w:val="21"/>
                <w:szCs w:val="21"/>
                <w:vertAlign w:val="baseline"/>
                <w:lang w:val="en-US" w:eastAsia="zh-CN" w:bidi="ar-SA"/>
              </w:rPr>
              <w:t>病害</w:t>
            </w:r>
          </w:p>
        </w:tc>
        <w:tc>
          <w:tcPr>
            <w:tcW w:w="925" w:type="dxa"/>
            <w:vAlign w:val="center"/>
          </w:tcPr>
          <w:p>
            <w:pPr>
              <w:pStyle w:val="28"/>
              <w:widowControl w:val="0"/>
              <w:ind w:left="0" w:leftChars="0" w:firstLine="0" w:firstLineChars="0"/>
              <w:jc w:val="center"/>
              <w:rPr>
                <w:rFonts w:hint="default" w:ascii="Times New Roman" w:cstheme="minorBidi"/>
                <w:kern w:val="2"/>
                <w:sz w:val="21"/>
                <w:szCs w:val="21"/>
                <w:vertAlign w:val="baseline"/>
                <w:lang w:val="en-US" w:eastAsia="zh-CN" w:bidi="ar-SA"/>
              </w:rPr>
            </w:pPr>
            <w:r>
              <w:rPr>
                <w:rFonts w:hint="eastAsia" w:ascii="Times New Roman" w:cstheme="minorBidi"/>
                <w:kern w:val="2"/>
                <w:sz w:val="21"/>
                <w:szCs w:val="21"/>
                <w:vertAlign w:val="baseline"/>
                <w:lang w:val="en-US" w:eastAsia="zh-CN" w:bidi="ar-SA"/>
              </w:rPr>
              <w:t>霜霉病</w:t>
            </w:r>
          </w:p>
        </w:tc>
        <w:tc>
          <w:tcPr>
            <w:tcW w:w="6505" w:type="dxa"/>
          </w:tcPr>
          <w:p>
            <w:pPr>
              <w:pStyle w:val="28"/>
              <w:widowControl w:val="0"/>
              <w:rPr>
                <w:rFonts w:hint="default" w:ascii="Times New Roman" w:cstheme="minorBidi"/>
                <w:kern w:val="2"/>
                <w:sz w:val="21"/>
                <w:szCs w:val="21"/>
                <w:vertAlign w:val="baseline"/>
                <w:lang w:val="en-US" w:eastAsia="zh-CN" w:bidi="ar-SA"/>
              </w:rPr>
            </w:pPr>
            <w:r>
              <w:rPr>
                <w:rFonts w:hint="eastAsia" w:ascii="Times New Roman" w:cstheme="minorBidi"/>
                <w:kern w:val="2"/>
                <w:sz w:val="21"/>
                <w:szCs w:val="21"/>
                <w:vertAlign w:val="baseline"/>
                <w:lang w:val="en-US" w:eastAsia="zh-CN" w:bidi="ar-SA"/>
              </w:rPr>
              <w:t>用70%代森锰锌可湿性粉剂500倍</w:t>
            </w:r>
            <w:r>
              <w:rPr>
                <w:rFonts w:hint="eastAsia" w:ascii="Times New Roman" w:hAnsiTheme="minorHAnsi" w:eastAsiaTheme="minorEastAsia" w:cstheme="minorBidi"/>
                <w:kern w:val="2"/>
                <w:sz w:val="21"/>
                <w:szCs w:val="21"/>
                <w:lang w:val="en-US" w:eastAsia="zh-CN" w:bidi="ar-SA"/>
              </w:rPr>
              <w:t>～</w:t>
            </w:r>
            <w:r>
              <w:rPr>
                <w:rFonts w:hint="eastAsia" w:ascii="Times New Roman" w:cstheme="minorBidi"/>
                <w:kern w:val="2"/>
                <w:sz w:val="21"/>
                <w:szCs w:val="21"/>
                <w:lang w:val="en-US" w:eastAsia="zh-CN" w:bidi="ar-SA"/>
              </w:rPr>
              <w:t>700倍液或</w:t>
            </w:r>
            <w:r>
              <w:rPr>
                <w:rFonts w:hint="eastAsia" w:ascii="Times New Roman" w:cstheme="minorBidi"/>
                <w:kern w:val="2"/>
                <w:sz w:val="21"/>
                <w:szCs w:val="21"/>
                <w:vertAlign w:val="baseline"/>
                <w:lang w:val="en-US" w:eastAsia="zh-CN" w:bidi="ar-SA"/>
              </w:rPr>
              <w:t>霜霉威盐酸盐水剂500倍</w:t>
            </w:r>
            <w:r>
              <w:rPr>
                <w:rFonts w:hint="eastAsia" w:ascii="Times New Roman" w:hAnsiTheme="minorHAnsi" w:eastAsiaTheme="minorEastAsia" w:cstheme="minorBidi"/>
                <w:kern w:val="2"/>
                <w:sz w:val="21"/>
                <w:szCs w:val="21"/>
                <w:lang w:val="en-US" w:eastAsia="zh-CN" w:bidi="ar-SA"/>
              </w:rPr>
              <w:t>～</w:t>
            </w:r>
            <w:r>
              <w:rPr>
                <w:rFonts w:hint="eastAsia" w:ascii="Times New Roman" w:cstheme="minorBidi"/>
                <w:kern w:val="2"/>
                <w:sz w:val="21"/>
                <w:szCs w:val="21"/>
                <w:lang w:val="en-US" w:eastAsia="zh-CN" w:bidi="ar-SA"/>
              </w:rPr>
              <w:t>1000倍液，交替喷雾</w:t>
            </w:r>
            <w:r>
              <w:rPr>
                <w:rFonts w:hint="eastAsia" w:ascii="Times New Roman" w:cstheme="minorBidi"/>
                <w:kern w:val="2"/>
                <w:sz w:val="21"/>
                <w:szCs w:val="21"/>
                <w:vertAlign w:val="baseline"/>
                <w:lang w:val="en-US" w:eastAsia="zh-CN" w:bidi="ar-SA"/>
              </w:rPr>
              <w:t>2次</w:t>
            </w:r>
            <w:r>
              <w:rPr>
                <w:rFonts w:hint="eastAsia" w:ascii="Times New Roman" w:hAnsiTheme="minorHAnsi" w:eastAsiaTheme="minorEastAsia" w:cstheme="minorBidi"/>
                <w:kern w:val="2"/>
                <w:sz w:val="21"/>
                <w:szCs w:val="21"/>
                <w:lang w:val="en-US" w:eastAsia="zh-CN" w:bidi="ar-SA"/>
              </w:rPr>
              <w:t>～</w:t>
            </w:r>
            <w:r>
              <w:rPr>
                <w:rFonts w:hint="eastAsia" w:ascii="Times New Roman" w:cstheme="minorBidi"/>
                <w:kern w:val="2"/>
                <w:sz w:val="21"/>
                <w:szCs w:val="21"/>
                <w:lang w:val="en-US" w:eastAsia="zh-CN" w:bidi="ar-SA"/>
              </w:rPr>
              <w:t>3次</w:t>
            </w:r>
            <w:r>
              <w:rPr>
                <w:rFonts w:hint="eastAsia" w:ascii="Times New Roman" w:cstheme="minorBidi"/>
                <w:kern w:val="2"/>
                <w:sz w:val="21"/>
                <w:szCs w:val="21"/>
                <w:vertAlign w:val="baseli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969" w:type="dxa"/>
            <w:vMerge w:val="continue"/>
            <w:vAlign w:val="center"/>
          </w:tcPr>
          <w:p>
            <w:pPr>
              <w:pStyle w:val="28"/>
              <w:widowControl w:val="0"/>
              <w:jc w:val="center"/>
              <w:rPr>
                <w:rFonts w:hint="default" w:ascii="Times New Roman" w:cstheme="minorBidi"/>
                <w:kern w:val="2"/>
                <w:sz w:val="21"/>
                <w:szCs w:val="21"/>
                <w:vertAlign w:val="baseline"/>
                <w:lang w:val="en-US" w:eastAsia="zh-CN" w:bidi="ar-SA"/>
              </w:rPr>
            </w:pPr>
          </w:p>
        </w:tc>
        <w:tc>
          <w:tcPr>
            <w:tcW w:w="925" w:type="dxa"/>
            <w:vAlign w:val="center"/>
          </w:tcPr>
          <w:p>
            <w:pPr>
              <w:pStyle w:val="28"/>
              <w:widowControl w:val="0"/>
              <w:ind w:left="0" w:leftChars="0" w:firstLine="0" w:firstLineChars="0"/>
              <w:jc w:val="center"/>
              <w:rPr>
                <w:rFonts w:hint="default" w:ascii="Times New Roman" w:cstheme="minorBidi"/>
                <w:kern w:val="2"/>
                <w:sz w:val="21"/>
                <w:szCs w:val="21"/>
                <w:vertAlign w:val="baseline"/>
                <w:lang w:val="en-US" w:eastAsia="zh-CN" w:bidi="ar-SA"/>
              </w:rPr>
            </w:pPr>
            <w:r>
              <w:rPr>
                <w:rFonts w:hint="eastAsia" w:ascii="Times New Roman" w:cstheme="minorBidi"/>
                <w:kern w:val="2"/>
                <w:sz w:val="21"/>
                <w:szCs w:val="21"/>
                <w:vertAlign w:val="baseline"/>
                <w:lang w:val="en-US" w:eastAsia="zh-CN" w:bidi="ar-SA"/>
              </w:rPr>
              <w:t>病毒病</w:t>
            </w:r>
          </w:p>
        </w:tc>
        <w:tc>
          <w:tcPr>
            <w:tcW w:w="6505" w:type="dxa"/>
          </w:tcPr>
          <w:p>
            <w:pPr>
              <w:pStyle w:val="28"/>
              <w:widowControl w:val="0"/>
              <w:rPr>
                <w:rFonts w:hint="default" w:ascii="Times New Roman" w:cstheme="minorBidi"/>
                <w:kern w:val="2"/>
                <w:sz w:val="21"/>
                <w:szCs w:val="21"/>
                <w:vertAlign w:val="baseline"/>
                <w:lang w:val="en-US" w:eastAsia="zh-CN" w:bidi="ar-SA"/>
              </w:rPr>
            </w:pPr>
            <w:r>
              <w:rPr>
                <w:rFonts w:hint="eastAsia" w:ascii="Times New Roman" w:cstheme="minorBidi"/>
                <w:kern w:val="2"/>
                <w:sz w:val="21"/>
                <w:szCs w:val="21"/>
                <w:vertAlign w:val="baseline"/>
                <w:lang w:val="en-US" w:eastAsia="zh-CN" w:bidi="ar-SA"/>
              </w:rPr>
              <w:t>在提前防治蚜虫等刺吸式害虫基础上，用8%宁南霉素800倍</w:t>
            </w:r>
            <w:r>
              <w:rPr>
                <w:rFonts w:hint="eastAsia" w:ascii="Times New Roman" w:hAnsiTheme="minorHAnsi" w:eastAsiaTheme="minorEastAsia" w:cstheme="minorBidi"/>
                <w:kern w:val="2"/>
                <w:sz w:val="21"/>
                <w:szCs w:val="21"/>
                <w:lang w:val="en-US" w:eastAsia="zh-CN" w:bidi="ar-SA"/>
              </w:rPr>
              <w:t>～</w:t>
            </w:r>
            <w:r>
              <w:rPr>
                <w:rFonts w:hint="eastAsia" w:ascii="Times New Roman" w:cstheme="minorBidi"/>
                <w:kern w:val="2"/>
                <w:sz w:val="21"/>
                <w:szCs w:val="21"/>
                <w:lang w:val="en-US" w:eastAsia="zh-CN" w:bidi="ar-SA"/>
              </w:rPr>
              <w:t>1000倍液或40%吗啉胍·羟烯腺1000倍</w:t>
            </w:r>
            <w:r>
              <w:rPr>
                <w:rFonts w:hint="eastAsia" w:ascii="Times New Roman" w:hAnsiTheme="minorHAnsi" w:eastAsiaTheme="minorEastAsia" w:cstheme="minorBidi"/>
                <w:kern w:val="2"/>
                <w:sz w:val="21"/>
                <w:szCs w:val="21"/>
                <w:lang w:val="en-US" w:eastAsia="zh-CN" w:bidi="ar-SA"/>
              </w:rPr>
              <w:t>～</w:t>
            </w:r>
            <w:r>
              <w:rPr>
                <w:rFonts w:hint="eastAsia" w:ascii="Times New Roman" w:cstheme="minorBidi"/>
                <w:kern w:val="2"/>
                <w:sz w:val="21"/>
                <w:szCs w:val="21"/>
                <w:lang w:val="en-US" w:eastAsia="zh-CN" w:bidi="ar-SA"/>
              </w:rPr>
              <w:t>1500倍液，交替喷雾2次</w:t>
            </w:r>
            <w:r>
              <w:rPr>
                <w:rFonts w:hint="eastAsia" w:ascii="Times New Roman" w:hAnsiTheme="minorHAnsi" w:eastAsiaTheme="minorEastAsia" w:cstheme="minorBidi"/>
                <w:kern w:val="2"/>
                <w:sz w:val="21"/>
                <w:szCs w:val="21"/>
                <w:lang w:val="en-US" w:eastAsia="zh-CN" w:bidi="ar-SA"/>
              </w:rPr>
              <w:t>～</w:t>
            </w:r>
            <w:r>
              <w:rPr>
                <w:rFonts w:hint="eastAsia" w:ascii="Times New Roman" w:cstheme="minorBidi"/>
                <w:kern w:val="2"/>
                <w:sz w:val="21"/>
                <w:szCs w:val="21"/>
                <w:lang w:val="en-US" w:eastAsia="zh-CN" w:bidi="ar-SA"/>
              </w:rPr>
              <w:t>3次。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969" w:type="dxa"/>
            <w:vMerge w:val="restart"/>
            <w:vAlign w:val="center"/>
          </w:tcPr>
          <w:p>
            <w:pPr>
              <w:pStyle w:val="28"/>
              <w:widowControl w:val="0"/>
              <w:ind w:left="0" w:leftChars="0" w:firstLine="0" w:firstLineChars="0"/>
              <w:jc w:val="center"/>
              <w:rPr>
                <w:rFonts w:hint="default" w:ascii="Times New Roman" w:cstheme="minorBidi"/>
                <w:kern w:val="2"/>
                <w:sz w:val="21"/>
                <w:szCs w:val="21"/>
                <w:vertAlign w:val="baseline"/>
                <w:lang w:val="en-US" w:eastAsia="zh-CN" w:bidi="ar-SA"/>
              </w:rPr>
            </w:pPr>
            <w:r>
              <w:rPr>
                <w:rFonts w:hint="eastAsia" w:ascii="Times New Roman" w:cstheme="minorBidi"/>
                <w:kern w:val="2"/>
                <w:sz w:val="21"/>
                <w:szCs w:val="21"/>
                <w:vertAlign w:val="baseline"/>
                <w:lang w:val="en-US" w:eastAsia="zh-CN" w:bidi="ar-SA"/>
              </w:rPr>
              <w:t>虫害</w:t>
            </w:r>
          </w:p>
        </w:tc>
        <w:tc>
          <w:tcPr>
            <w:tcW w:w="925" w:type="dxa"/>
            <w:vAlign w:val="center"/>
          </w:tcPr>
          <w:p>
            <w:pPr>
              <w:pStyle w:val="28"/>
              <w:widowControl w:val="0"/>
              <w:ind w:left="0" w:leftChars="0" w:firstLine="0" w:firstLineChars="0"/>
              <w:jc w:val="center"/>
              <w:rPr>
                <w:rFonts w:hint="default" w:ascii="Times New Roman" w:cstheme="minorBidi"/>
                <w:kern w:val="2"/>
                <w:sz w:val="21"/>
                <w:szCs w:val="21"/>
                <w:vertAlign w:val="baseline"/>
                <w:lang w:val="en-US" w:eastAsia="zh-CN" w:bidi="ar-SA"/>
              </w:rPr>
            </w:pPr>
            <w:r>
              <w:rPr>
                <w:rFonts w:hint="eastAsia" w:ascii="Times New Roman" w:cstheme="minorBidi"/>
                <w:kern w:val="2"/>
                <w:sz w:val="21"/>
                <w:szCs w:val="21"/>
                <w:vertAlign w:val="baseline"/>
                <w:lang w:val="en-US" w:eastAsia="zh-CN" w:bidi="ar-SA"/>
              </w:rPr>
              <w:t>蚜虫</w:t>
            </w:r>
          </w:p>
        </w:tc>
        <w:tc>
          <w:tcPr>
            <w:tcW w:w="6505" w:type="dxa"/>
          </w:tcPr>
          <w:p>
            <w:pPr>
              <w:pStyle w:val="28"/>
              <w:widowControl w:val="0"/>
              <w:rPr>
                <w:rFonts w:hint="default" w:ascii="Times New Roman" w:cstheme="minorBidi"/>
                <w:kern w:val="2"/>
                <w:sz w:val="21"/>
                <w:szCs w:val="21"/>
                <w:vertAlign w:val="baseline"/>
                <w:lang w:val="en-US" w:eastAsia="zh-CN" w:bidi="ar-SA"/>
              </w:rPr>
            </w:pPr>
            <w:r>
              <w:rPr>
                <w:rFonts w:hint="eastAsia" w:ascii="Times New Roman" w:cstheme="minorBidi"/>
                <w:kern w:val="2"/>
                <w:sz w:val="21"/>
                <w:szCs w:val="21"/>
                <w:vertAlign w:val="baseline"/>
                <w:lang w:val="en-US" w:eastAsia="zh-CN" w:bidi="ar-SA"/>
              </w:rPr>
              <w:t>用1.5%天然除虫菊素水乳剂400倍</w:t>
            </w:r>
            <w:r>
              <w:rPr>
                <w:rFonts w:hint="eastAsia" w:ascii="Times New Roman" w:hAnsiTheme="minorHAnsi" w:eastAsiaTheme="minorEastAsia" w:cstheme="minorBidi"/>
                <w:kern w:val="2"/>
                <w:sz w:val="21"/>
                <w:szCs w:val="21"/>
                <w:lang w:val="en-US" w:eastAsia="zh-CN" w:bidi="ar-SA"/>
              </w:rPr>
              <w:t>～</w:t>
            </w:r>
            <w:r>
              <w:rPr>
                <w:rFonts w:hint="eastAsia" w:ascii="Times New Roman" w:cstheme="minorBidi"/>
                <w:kern w:val="2"/>
                <w:sz w:val="21"/>
                <w:szCs w:val="21"/>
                <w:lang w:val="en-US" w:eastAsia="zh-CN" w:bidi="ar-SA"/>
              </w:rPr>
              <w:t>600倍液</w:t>
            </w:r>
            <w:r>
              <w:rPr>
                <w:rFonts w:hint="eastAsia" w:ascii="Times New Roman" w:cstheme="minorBidi"/>
                <w:kern w:val="2"/>
                <w:sz w:val="21"/>
                <w:szCs w:val="21"/>
                <w:vertAlign w:val="baseline"/>
                <w:lang w:val="en-US" w:eastAsia="zh-CN" w:bidi="ar-SA"/>
              </w:rPr>
              <w:t>或0.5%苦参碱水剂500倍液，交替喷雾1次</w:t>
            </w:r>
            <w:r>
              <w:rPr>
                <w:rFonts w:hint="eastAsia" w:ascii="Times New Roman" w:hAnsiTheme="minorHAnsi" w:eastAsiaTheme="minorEastAsia" w:cstheme="minorBidi"/>
                <w:kern w:val="2"/>
                <w:sz w:val="21"/>
                <w:szCs w:val="21"/>
                <w:lang w:val="en-US" w:eastAsia="zh-CN" w:bidi="ar-SA"/>
              </w:rPr>
              <w:t>～</w:t>
            </w:r>
            <w:r>
              <w:rPr>
                <w:rFonts w:hint="eastAsia" w:ascii="Times New Roman" w:cstheme="minorBidi"/>
                <w:kern w:val="2"/>
                <w:sz w:val="21"/>
                <w:szCs w:val="21"/>
                <w:lang w:val="en-US" w:eastAsia="zh-CN" w:bidi="ar-SA"/>
              </w:rPr>
              <w:t>2次</w:t>
            </w:r>
            <w:r>
              <w:rPr>
                <w:rFonts w:hint="eastAsia" w:ascii="Times New Roman" w:cstheme="minorBidi"/>
                <w:kern w:val="2"/>
                <w:sz w:val="21"/>
                <w:szCs w:val="21"/>
                <w:vertAlign w:val="baseli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69" w:type="dxa"/>
            <w:vMerge w:val="continue"/>
            <w:vAlign w:val="center"/>
          </w:tcPr>
          <w:p>
            <w:pPr>
              <w:pStyle w:val="28"/>
              <w:widowControl w:val="0"/>
              <w:jc w:val="center"/>
              <w:rPr>
                <w:rFonts w:hint="default" w:ascii="Times New Roman" w:cstheme="minorBidi"/>
                <w:kern w:val="2"/>
                <w:sz w:val="21"/>
                <w:szCs w:val="21"/>
                <w:vertAlign w:val="baseline"/>
                <w:lang w:val="en-US" w:eastAsia="zh-CN" w:bidi="ar-SA"/>
              </w:rPr>
            </w:pPr>
          </w:p>
        </w:tc>
        <w:tc>
          <w:tcPr>
            <w:tcW w:w="925" w:type="dxa"/>
            <w:vAlign w:val="center"/>
          </w:tcPr>
          <w:p>
            <w:pPr>
              <w:pStyle w:val="28"/>
              <w:widowControl w:val="0"/>
              <w:ind w:left="0" w:leftChars="0" w:firstLine="0" w:firstLineChars="0"/>
              <w:jc w:val="center"/>
              <w:rPr>
                <w:rFonts w:hint="default" w:ascii="Times New Roman" w:cstheme="minorBidi"/>
                <w:kern w:val="2"/>
                <w:sz w:val="21"/>
                <w:szCs w:val="21"/>
                <w:vertAlign w:val="baseline"/>
                <w:lang w:val="en-US" w:eastAsia="zh-CN" w:bidi="ar-SA"/>
              </w:rPr>
            </w:pPr>
            <w:r>
              <w:rPr>
                <w:rFonts w:hint="eastAsia" w:ascii="Times New Roman" w:cstheme="minorBidi"/>
                <w:kern w:val="2"/>
                <w:sz w:val="21"/>
                <w:szCs w:val="21"/>
                <w:vertAlign w:val="baseline"/>
                <w:lang w:val="en-US" w:eastAsia="zh-CN" w:bidi="ar-SA"/>
              </w:rPr>
              <w:t>小菜蛾</w:t>
            </w:r>
          </w:p>
        </w:tc>
        <w:tc>
          <w:tcPr>
            <w:tcW w:w="6505" w:type="dxa"/>
          </w:tcPr>
          <w:p>
            <w:pPr>
              <w:pStyle w:val="2"/>
              <w:keepNext w:val="0"/>
              <w:keepLines w:val="0"/>
              <w:pageBreakBefore w:val="0"/>
              <w:widowControl/>
              <w:suppressLineNumbers w:val="0"/>
              <w:shd w:val="clear" w:fill="FFFFFF"/>
              <w:kinsoku/>
              <w:wordWrap w:val="0"/>
              <w:overflowPunct/>
              <w:topLinePunct w:val="0"/>
              <w:bidi w:val="0"/>
              <w:adjustRightInd/>
              <w:snapToGrid/>
              <w:spacing w:before="0" w:beforeLines="0" w:after="0" w:afterLines="0" w:line="240" w:lineRule="auto"/>
              <w:ind w:left="0" w:firstLine="0"/>
              <w:jc w:val="both"/>
              <w:textAlignment w:val="auto"/>
              <w:rPr>
                <w:rFonts w:hint="default" w:ascii="Times New Roman" w:cstheme="minorBidi"/>
                <w:kern w:val="2"/>
                <w:sz w:val="21"/>
                <w:szCs w:val="21"/>
                <w:vertAlign w:val="baseline"/>
                <w:lang w:val="en-US" w:eastAsia="zh-CN" w:bidi="ar-SA"/>
              </w:rPr>
            </w:pPr>
            <w:r>
              <w:rPr>
                <w:rFonts w:hint="eastAsia" w:ascii="Times New Roman" w:hAnsiTheme="minorHAnsi" w:eastAsiaTheme="minorEastAsia" w:cstheme="minorBidi"/>
                <w:b w:val="0"/>
                <w:kern w:val="2"/>
                <w:sz w:val="21"/>
                <w:szCs w:val="21"/>
                <w:vertAlign w:val="baseline"/>
                <w:lang w:val="en-US" w:eastAsia="zh-CN" w:bidi="ar-SA"/>
              </w:rPr>
              <w:t>用10.5%甲维·虫酰肼1000倍～1200倍液或2.2%甲氨基阿维菌素苯甲酸盐1800倍液，交替喷雾1次～2次。</w:t>
            </w:r>
          </w:p>
        </w:tc>
      </w:tr>
    </w:tbl>
    <w:p>
      <w:pPr>
        <w:pStyle w:val="28"/>
        <w:ind w:left="0" w:leftChars="0" w:firstLine="0" w:firstLineChars="0"/>
        <w:rPr>
          <w:rFonts w:hint="default" w:ascii="Times New Roman" w:cstheme="minorBidi"/>
          <w:kern w:val="2"/>
          <w:sz w:val="21"/>
          <w:szCs w:val="21"/>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MS Mincho">
    <w:altName w:val="方正书宋_GBK"/>
    <w:panose1 w:val="02020609040205080304"/>
    <w:charset w:val="80"/>
    <w:family w:val="modern"/>
    <w:pitch w:val="default"/>
    <w:sig w:usb0="00000000" w:usb1="00000000" w:usb2="00000012" w:usb3="00000000" w:csb0="4002009F" w:csb1="DFD7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文泉驿微米黑">
    <w:panose1 w:val="020B0606030804020204"/>
    <w:charset w:val="86"/>
    <w:family w:val="auto"/>
    <w:pitch w:val="default"/>
    <w:sig w:usb0="E10002EF" w:usb1="6BDFFCFB" w:usb2="00800036" w:usb3="00000000" w:csb0="603E01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suff w:val="nothing"/>
      <w:lvlText w:val="%1.%2.%3　"/>
      <w:lvlJc w:val="left"/>
      <w:pPr>
        <w:ind w:left="284"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jNjM2MjUxMTU2MDgzNzBhNjcxMmU3YzEyMTU2YjMifQ=="/>
  </w:docVars>
  <w:rsids>
    <w:rsidRoot w:val="009C06DD"/>
    <w:rsid w:val="0008007D"/>
    <w:rsid w:val="000A52D5"/>
    <w:rsid w:val="000A5A31"/>
    <w:rsid w:val="000C3D0D"/>
    <w:rsid w:val="000F37EA"/>
    <w:rsid w:val="0010188C"/>
    <w:rsid w:val="00117F1A"/>
    <w:rsid w:val="00143564"/>
    <w:rsid w:val="001A1465"/>
    <w:rsid w:val="001C67D3"/>
    <w:rsid w:val="002534A9"/>
    <w:rsid w:val="002968BF"/>
    <w:rsid w:val="002A4F19"/>
    <w:rsid w:val="00307E4B"/>
    <w:rsid w:val="00314E43"/>
    <w:rsid w:val="0035055D"/>
    <w:rsid w:val="00357ED4"/>
    <w:rsid w:val="00374060"/>
    <w:rsid w:val="00397375"/>
    <w:rsid w:val="004176CB"/>
    <w:rsid w:val="004274BD"/>
    <w:rsid w:val="0049513C"/>
    <w:rsid w:val="004C51E6"/>
    <w:rsid w:val="00524B9B"/>
    <w:rsid w:val="00526C00"/>
    <w:rsid w:val="0053033B"/>
    <w:rsid w:val="00561E9E"/>
    <w:rsid w:val="005633FD"/>
    <w:rsid w:val="005702CF"/>
    <w:rsid w:val="0066615E"/>
    <w:rsid w:val="00666C0C"/>
    <w:rsid w:val="0067062C"/>
    <w:rsid w:val="00692284"/>
    <w:rsid w:val="006C02B3"/>
    <w:rsid w:val="007B0FA9"/>
    <w:rsid w:val="007D3DAA"/>
    <w:rsid w:val="007F00F6"/>
    <w:rsid w:val="0085018C"/>
    <w:rsid w:val="00865D4E"/>
    <w:rsid w:val="008E0A48"/>
    <w:rsid w:val="00936735"/>
    <w:rsid w:val="00984FDE"/>
    <w:rsid w:val="009C06DD"/>
    <w:rsid w:val="00A1560D"/>
    <w:rsid w:val="00A24D61"/>
    <w:rsid w:val="00A5088A"/>
    <w:rsid w:val="00A52392"/>
    <w:rsid w:val="00A65110"/>
    <w:rsid w:val="00AA0BF4"/>
    <w:rsid w:val="00AB23D1"/>
    <w:rsid w:val="00B136BE"/>
    <w:rsid w:val="00B400AD"/>
    <w:rsid w:val="00B4356D"/>
    <w:rsid w:val="00B700AD"/>
    <w:rsid w:val="00B76B41"/>
    <w:rsid w:val="00B952FB"/>
    <w:rsid w:val="00BA309A"/>
    <w:rsid w:val="00CC12E6"/>
    <w:rsid w:val="00CF3970"/>
    <w:rsid w:val="00D1639B"/>
    <w:rsid w:val="00D248F3"/>
    <w:rsid w:val="00D24E82"/>
    <w:rsid w:val="00D7718E"/>
    <w:rsid w:val="00D93C28"/>
    <w:rsid w:val="00E55F18"/>
    <w:rsid w:val="00E6439E"/>
    <w:rsid w:val="00EC77BB"/>
    <w:rsid w:val="00EF3025"/>
    <w:rsid w:val="00F0436B"/>
    <w:rsid w:val="00F82568"/>
    <w:rsid w:val="00FE3DB9"/>
    <w:rsid w:val="017D743A"/>
    <w:rsid w:val="018379C7"/>
    <w:rsid w:val="02E16CD7"/>
    <w:rsid w:val="02F93376"/>
    <w:rsid w:val="03F33BF5"/>
    <w:rsid w:val="03FA1935"/>
    <w:rsid w:val="045C5566"/>
    <w:rsid w:val="04DC3D28"/>
    <w:rsid w:val="05567DBD"/>
    <w:rsid w:val="05732A19"/>
    <w:rsid w:val="05A804D3"/>
    <w:rsid w:val="060E0BAD"/>
    <w:rsid w:val="06CB284D"/>
    <w:rsid w:val="06FC7AC5"/>
    <w:rsid w:val="078B2729"/>
    <w:rsid w:val="07F00814"/>
    <w:rsid w:val="08394CE6"/>
    <w:rsid w:val="086C1EFF"/>
    <w:rsid w:val="08904D98"/>
    <w:rsid w:val="089C4CDE"/>
    <w:rsid w:val="0B2479FA"/>
    <w:rsid w:val="0B386712"/>
    <w:rsid w:val="0B5D1A71"/>
    <w:rsid w:val="0B715EE0"/>
    <w:rsid w:val="0C1F4BE3"/>
    <w:rsid w:val="0C3F4AF6"/>
    <w:rsid w:val="0CC6582A"/>
    <w:rsid w:val="0D78464A"/>
    <w:rsid w:val="0E6203C4"/>
    <w:rsid w:val="0EC84DAE"/>
    <w:rsid w:val="10597BAB"/>
    <w:rsid w:val="107C6762"/>
    <w:rsid w:val="113B582F"/>
    <w:rsid w:val="12125BBA"/>
    <w:rsid w:val="123A7E4C"/>
    <w:rsid w:val="12B83C43"/>
    <w:rsid w:val="139808A3"/>
    <w:rsid w:val="13E57C7B"/>
    <w:rsid w:val="13FC4A24"/>
    <w:rsid w:val="14120835"/>
    <w:rsid w:val="148E3686"/>
    <w:rsid w:val="14BD727B"/>
    <w:rsid w:val="15404E2B"/>
    <w:rsid w:val="1541616D"/>
    <w:rsid w:val="15675280"/>
    <w:rsid w:val="15BE726E"/>
    <w:rsid w:val="164510DE"/>
    <w:rsid w:val="1682026D"/>
    <w:rsid w:val="17910E65"/>
    <w:rsid w:val="18A13CF4"/>
    <w:rsid w:val="18D93211"/>
    <w:rsid w:val="18ED2BF1"/>
    <w:rsid w:val="1A423961"/>
    <w:rsid w:val="1B644217"/>
    <w:rsid w:val="1B86308D"/>
    <w:rsid w:val="1C172C68"/>
    <w:rsid w:val="1C77288D"/>
    <w:rsid w:val="1D002198"/>
    <w:rsid w:val="1D184E75"/>
    <w:rsid w:val="1E984654"/>
    <w:rsid w:val="1F1D514B"/>
    <w:rsid w:val="1F4F3CD3"/>
    <w:rsid w:val="1FB41DAE"/>
    <w:rsid w:val="20B0585B"/>
    <w:rsid w:val="210D265E"/>
    <w:rsid w:val="222D7A4B"/>
    <w:rsid w:val="22F202A3"/>
    <w:rsid w:val="23AC7411"/>
    <w:rsid w:val="24B97696"/>
    <w:rsid w:val="25162D96"/>
    <w:rsid w:val="25526001"/>
    <w:rsid w:val="264C0D8A"/>
    <w:rsid w:val="27ED6AAE"/>
    <w:rsid w:val="280B3C23"/>
    <w:rsid w:val="28A30192"/>
    <w:rsid w:val="28A47ED9"/>
    <w:rsid w:val="29462C35"/>
    <w:rsid w:val="29DE3BB5"/>
    <w:rsid w:val="2A705792"/>
    <w:rsid w:val="2AD877B5"/>
    <w:rsid w:val="2B6F5C11"/>
    <w:rsid w:val="2C47500A"/>
    <w:rsid w:val="2C4D5B17"/>
    <w:rsid w:val="2CA00D4E"/>
    <w:rsid w:val="2CF61A38"/>
    <w:rsid w:val="2D554335"/>
    <w:rsid w:val="2DD8419C"/>
    <w:rsid w:val="2DF92A15"/>
    <w:rsid w:val="2E1857F1"/>
    <w:rsid w:val="2EC4789A"/>
    <w:rsid w:val="2F48303E"/>
    <w:rsid w:val="2FD66924"/>
    <w:rsid w:val="2FE12958"/>
    <w:rsid w:val="305F244C"/>
    <w:rsid w:val="31A50478"/>
    <w:rsid w:val="31DA3116"/>
    <w:rsid w:val="31F07D44"/>
    <w:rsid w:val="3222253C"/>
    <w:rsid w:val="32E96947"/>
    <w:rsid w:val="34382C38"/>
    <w:rsid w:val="35247773"/>
    <w:rsid w:val="353B6050"/>
    <w:rsid w:val="35634C85"/>
    <w:rsid w:val="357E34BA"/>
    <w:rsid w:val="35847270"/>
    <w:rsid w:val="35E00F68"/>
    <w:rsid w:val="363F5984"/>
    <w:rsid w:val="364C1077"/>
    <w:rsid w:val="3776097C"/>
    <w:rsid w:val="37E35972"/>
    <w:rsid w:val="37F95870"/>
    <w:rsid w:val="381D4FCF"/>
    <w:rsid w:val="388A1C63"/>
    <w:rsid w:val="39106E36"/>
    <w:rsid w:val="39221800"/>
    <w:rsid w:val="39790BF7"/>
    <w:rsid w:val="3AA13E2B"/>
    <w:rsid w:val="3BEF777E"/>
    <w:rsid w:val="3C072B93"/>
    <w:rsid w:val="3CC80944"/>
    <w:rsid w:val="3D1B6EF9"/>
    <w:rsid w:val="3D52B256"/>
    <w:rsid w:val="3D7F5F8E"/>
    <w:rsid w:val="3EC263B9"/>
    <w:rsid w:val="3ECC1F89"/>
    <w:rsid w:val="3F9D0C74"/>
    <w:rsid w:val="41392E78"/>
    <w:rsid w:val="41697F5C"/>
    <w:rsid w:val="4197547A"/>
    <w:rsid w:val="421E37E2"/>
    <w:rsid w:val="42866D19"/>
    <w:rsid w:val="42883C62"/>
    <w:rsid w:val="431E0562"/>
    <w:rsid w:val="447D7607"/>
    <w:rsid w:val="458B1CF2"/>
    <w:rsid w:val="45A06AE7"/>
    <w:rsid w:val="466F2AEA"/>
    <w:rsid w:val="47310655"/>
    <w:rsid w:val="476D28A6"/>
    <w:rsid w:val="47B77E17"/>
    <w:rsid w:val="47C65B25"/>
    <w:rsid w:val="4AB40DA6"/>
    <w:rsid w:val="4B123776"/>
    <w:rsid w:val="4B790F6D"/>
    <w:rsid w:val="4BE972BE"/>
    <w:rsid w:val="4BF27BC4"/>
    <w:rsid w:val="4C0900A9"/>
    <w:rsid w:val="4C4C1F96"/>
    <w:rsid w:val="4EAC5567"/>
    <w:rsid w:val="4EFB231A"/>
    <w:rsid w:val="4F3609DF"/>
    <w:rsid w:val="4F8825D2"/>
    <w:rsid w:val="4F8F4AA2"/>
    <w:rsid w:val="50900CD5"/>
    <w:rsid w:val="52DB4E8A"/>
    <w:rsid w:val="52F155C2"/>
    <w:rsid w:val="534E3C57"/>
    <w:rsid w:val="53A21CF6"/>
    <w:rsid w:val="5435424F"/>
    <w:rsid w:val="553C2E77"/>
    <w:rsid w:val="55B138AF"/>
    <w:rsid w:val="569B4F2C"/>
    <w:rsid w:val="576A27C0"/>
    <w:rsid w:val="57A248AE"/>
    <w:rsid w:val="5976034A"/>
    <w:rsid w:val="597F6FAD"/>
    <w:rsid w:val="5A4C5279"/>
    <w:rsid w:val="5B8E51D5"/>
    <w:rsid w:val="5BBC6145"/>
    <w:rsid w:val="5C2F5114"/>
    <w:rsid w:val="5DDD30F8"/>
    <w:rsid w:val="5DE55007"/>
    <w:rsid w:val="5F5108C5"/>
    <w:rsid w:val="5F5962D8"/>
    <w:rsid w:val="5FBC1255"/>
    <w:rsid w:val="60BB7A26"/>
    <w:rsid w:val="60BE455E"/>
    <w:rsid w:val="613476DF"/>
    <w:rsid w:val="616823B8"/>
    <w:rsid w:val="616A3EBF"/>
    <w:rsid w:val="61BC60E8"/>
    <w:rsid w:val="65677132"/>
    <w:rsid w:val="669467BA"/>
    <w:rsid w:val="66B25204"/>
    <w:rsid w:val="67940EB7"/>
    <w:rsid w:val="67BD2CFE"/>
    <w:rsid w:val="685110D7"/>
    <w:rsid w:val="68631160"/>
    <w:rsid w:val="6868025C"/>
    <w:rsid w:val="68D172A6"/>
    <w:rsid w:val="68D8387C"/>
    <w:rsid w:val="68E406E7"/>
    <w:rsid w:val="6A3D2E1A"/>
    <w:rsid w:val="6BAA2B23"/>
    <w:rsid w:val="6BF34326"/>
    <w:rsid w:val="6C401F32"/>
    <w:rsid w:val="6C431322"/>
    <w:rsid w:val="6C504264"/>
    <w:rsid w:val="6CA41529"/>
    <w:rsid w:val="6CD31019"/>
    <w:rsid w:val="6CD77B22"/>
    <w:rsid w:val="6D6D3719"/>
    <w:rsid w:val="6DBB2A7A"/>
    <w:rsid w:val="7044651D"/>
    <w:rsid w:val="70622071"/>
    <w:rsid w:val="706556EF"/>
    <w:rsid w:val="70B3482A"/>
    <w:rsid w:val="71020F4C"/>
    <w:rsid w:val="715826FA"/>
    <w:rsid w:val="7212154B"/>
    <w:rsid w:val="721D161D"/>
    <w:rsid w:val="72650885"/>
    <w:rsid w:val="729A4383"/>
    <w:rsid w:val="72DA7C6D"/>
    <w:rsid w:val="72F9789D"/>
    <w:rsid w:val="730D778D"/>
    <w:rsid w:val="73EA65C6"/>
    <w:rsid w:val="742C0DD7"/>
    <w:rsid w:val="74337523"/>
    <w:rsid w:val="749E25CB"/>
    <w:rsid w:val="74AA54EE"/>
    <w:rsid w:val="7501705F"/>
    <w:rsid w:val="754A5C92"/>
    <w:rsid w:val="7551102E"/>
    <w:rsid w:val="761C5D18"/>
    <w:rsid w:val="767E76A5"/>
    <w:rsid w:val="768F2AC8"/>
    <w:rsid w:val="76D8785C"/>
    <w:rsid w:val="770E1842"/>
    <w:rsid w:val="777C749A"/>
    <w:rsid w:val="77B87075"/>
    <w:rsid w:val="77D1412A"/>
    <w:rsid w:val="78A01A1D"/>
    <w:rsid w:val="78EA7811"/>
    <w:rsid w:val="78F94E65"/>
    <w:rsid w:val="7B342789"/>
    <w:rsid w:val="7B416401"/>
    <w:rsid w:val="7B690127"/>
    <w:rsid w:val="7B87247C"/>
    <w:rsid w:val="7BD11AF2"/>
    <w:rsid w:val="7C5D530C"/>
    <w:rsid w:val="7EAF3E7B"/>
    <w:rsid w:val="F63AA5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qFormat="1" w:unhideWhenUsed="0" w:uiPriority="0"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toc 8"/>
    <w:basedOn w:val="1"/>
    <w:next w:val="1"/>
    <w:semiHidden/>
    <w:qFormat/>
    <w:uiPriority w:val="0"/>
    <w:pPr>
      <w:tabs>
        <w:tab w:val="right" w:leader="dot" w:pos="9241"/>
      </w:tabs>
      <w:ind w:firstLine="607" w:firstLineChars="600"/>
      <w:jc w:val="left"/>
    </w:pPr>
    <w:rPr>
      <w:rFonts w:ascii="宋体" w:hAnsi="Times New Roman"/>
      <w:szCs w:val="21"/>
    </w:rPr>
  </w:style>
  <w:style w:type="paragraph" w:styleId="5">
    <w:name w:val="Balloon Text"/>
    <w:basedOn w:val="1"/>
    <w:link w:val="36"/>
    <w:semiHidden/>
    <w:unhideWhenUsed/>
    <w:qFormat/>
    <w:uiPriority w:val="99"/>
    <w:rPr>
      <w:sz w:val="18"/>
      <w:szCs w:val="18"/>
    </w:rPr>
  </w:style>
  <w:style w:type="paragraph" w:styleId="6">
    <w:name w:val="footer"/>
    <w:basedOn w:val="1"/>
    <w:link w:val="42"/>
    <w:semiHidden/>
    <w:unhideWhenUsed/>
    <w:qFormat/>
    <w:uiPriority w:val="99"/>
    <w:pPr>
      <w:tabs>
        <w:tab w:val="center" w:pos="4153"/>
        <w:tab w:val="right" w:pos="8306"/>
      </w:tabs>
      <w:snapToGrid w:val="0"/>
      <w:jc w:val="left"/>
    </w:pPr>
    <w:rPr>
      <w:sz w:val="18"/>
      <w:szCs w:val="18"/>
    </w:rPr>
  </w:style>
  <w:style w:type="paragraph" w:styleId="7">
    <w:name w:val="header"/>
    <w:basedOn w:val="1"/>
    <w:link w:val="41"/>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Emphasis"/>
    <w:basedOn w:val="10"/>
    <w:qFormat/>
    <w:uiPriority w:val="20"/>
    <w:rPr>
      <w:i/>
      <w:iCs/>
    </w:rPr>
  </w:style>
  <w:style w:type="character" w:styleId="12">
    <w:name w:val="Hyperlink"/>
    <w:basedOn w:val="10"/>
    <w:qFormat/>
    <w:uiPriority w:val="0"/>
    <w:rPr>
      <w:color w:val="0000FF"/>
      <w:spacing w:val="0"/>
      <w:w w:val="100"/>
      <w:szCs w:val="21"/>
      <w:u w:val="single"/>
      <w:lang w:val="en-US" w:eastAsia="zh-CN"/>
    </w:rPr>
  </w:style>
  <w:style w:type="character" w:customStyle="1" w:styleId="13">
    <w:name w:val="发布"/>
    <w:qFormat/>
    <w:uiPriority w:val="0"/>
    <w:rPr>
      <w:rFonts w:ascii="黑体" w:eastAsia="黑体"/>
      <w:spacing w:val="85"/>
      <w:w w:val="100"/>
      <w:position w:val="3"/>
      <w:sz w:val="28"/>
      <w:szCs w:val="28"/>
    </w:rPr>
  </w:style>
  <w:style w:type="paragraph" w:customStyle="1" w:styleId="14">
    <w:name w:val="封面一致性程度标识"/>
    <w:basedOn w:val="15"/>
    <w:qFormat/>
    <w:uiPriority w:val="0"/>
    <w:pPr>
      <w:spacing w:before="440"/>
    </w:pPr>
    <w:rPr>
      <w:rFonts w:ascii="宋体" w:eastAsia="宋体"/>
    </w:rPr>
  </w:style>
  <w:style w:type="paragraph" w:customStyle="1" w:styleId="15">
    <w:name w:val="封面标准英文名称"/>
    <w:basedOn w:val="16"/>
    <w:qFormat/>
    <w:uiPriority w:val="0"/>
    <w:pPr>
      <w:spacing w:before="370" w:line="400" w:lineRule="exact"/>
    </w:pPr>
    <w:rPr>
      <w:rFonts w:ascii="Times New Roman"/>
      <w:sz w:val="28"/>
      <w:szCs w:val="28"/>
    </w:rPr>
  </w:style>
  <w:style w:type="paragraph" w:customStyle="1" w:styleId="16">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Calibri" w:eastAsia="黑体" w:cs="Times New Roman"/>
      <w:sz w:val="52"/>
      <w:lang w:val="en-US" w:eastAsia="zh-CN" w:bidi="ar-SA"/>
    </w:rPr>
  </w:style>
  <w:style w:type="paragraph" w:customStyle="1" w:styleId="17">
    <w:name w:val="文献分类号"/>
    <w:qFormat/>
    <w:uiPriority w:val="0"/>
    <w:pPr>
      <w:framePr w:hSpace="180" w:vSpace="180" w:wrap="around" w:vAnchor="margin" w:hAnchor="margin" w:y="1" w:anchorLock="1"/>
      <w:widowControl w:val="0"/>
      <w:textAlignment w:val="center"/>
    </w:pPr>
    <w:rPr>
      <w:rFonts w:ascii="黑体" w:hAnsi="Calibri" w:eastAsia="黑体" w:cs="Times New Roman"/>
      <w:sz w:val="21"/>
      <w:szCs w:val="21"/>
      <w:lang w:val="en-US" w:eastAsia="zh-CN" w:bidi="ar-SA"/>
    </w:rPr>
  </w:style>
  <w:style w:type="paragraph" w:customStyle="1" w:styleId="18">
    <w:name w:val="封面标准代替信息"/>
    <w:qFormat/>
    <w:uiPriority w:val="0"/>
    <w:pPr>
      <w:framePr w:w="9140" w:h="1242" w:hRule="exact" w:hSpace="284" w:wrap="around" w:vAnchor="page" w:hAnchor="page" w:x="1645" w:y="2910" w:anchorLock="1"/>
      <w:spacing w:before="57" w:line="280" w:lineRule="exact"/>
      <w:jc w:val="right"/>
    </w:pPr>
    <w:rPr>
      <w:rFonts w:ascii="宋体" w:hAnsi="Calibri" w:eastAsia="宋体" w:cs="Times New Roman"/>
      <w:sz w:val="21"/>
      <w:szCs w:val="21"/>
      <w:lang w:val="en-US" w:eastAsia="zh-CN" w:bidi="ar-SA"/>
    </w:rPr>
  </w:style>
  <w:style w:type="paragraph" w:customStyle="1" w:styleId="19">
    <w:name w:val="封面标准号2"/>
    <w:qFormat/>
    <w:uiPriority w:val="0"/>
    <w:pPr>
      <w:framePr w:w="9140" w:h="1242" w:hRule="exact" w:hSpace="284" w:wrap="around" w:vAnchor="page" w:hAnchor="page" w:x="1645" w:y="2910" w:anchorLock="1"/>
      <w:spacing w:before="357" w:line="280" w:lineRule="exact"/>
      <w:jc w:val="right"/>
    </w:pPr>
    <w:rPr>
      <w:rFonts w:ascii="黑体" w:hAnsi="Calibri" w:eastAsia="黑体" w:cs="Times New Roman"/>
      <w:sz w:val="28"/>
      <w:szCs w:val="28"/>
      <w:lang w:val="en-US" w:eastAsia="zh-CN" w:bidi="ar-SA"/>
    </w:rPr>
  </w:style>
  <w:style w:type="paragraph" w:customStyle="1" w:styleId="20">
    <w:name w:val="封面标准文稿编辑信息"/>
    <w:basedOn w:val="21"/>
    <w:qFormat/>
    <w:uiPriority w:val="0"/>
    <w:pPr>
      <w:spacing w:before="180" w:line="180" w:lineRule="exact"/>
    </w:pPr>
    <w:rPr>
      <w:sz w:val="21"/>
    </w:rPr>
  </w:style>
  <w:style w:type="paragraph" w:customStyle="1" w:styleId="21">
    <w:name w:val="封面标准文稿类别"/>
    <w:basedOn w:val="14"/>
    <w:qFormat/>
    <w:uiPriority w:val="0"/>
    <w:pPr>
      <w:spacing w:after="160" w:line="240" w:lineRule="auto"/>
    </w:pPr>
    <w:rPr>
      <w:sz w:val="24"/>
    </w:rPr>
  </w:style>
  <w:style w:type="paragraph" w:customStyle="1" w:styleId="22">
    <w:name w:val="其他实施日期"/>
    <w:basedOn w:val="1"/>
    <w:qFormat/>
    <w:uiPriority w:val="0"/>
    <w:pPr>
      <w:framePr w:w="3997" w:h="471" w:hRule="exact" w:vSpace="181" w:wrap="around" w:vAnchor="page" w:hAnchor="page" w:x="7089" w:y="14097" w:anchorLock="1"/>
      <w:widowControl/>
      <w:jc w:val="right"/>
    </w:pPr>
    <w:rPr>
      <w:rFonts w:eastAsia="黑体"/>
      <w:kern w:val="0"/>
      <w:sz w:val="28"/>
      <w:szCs w:val="20"/>
    </w:rPr>
  </w:style>
  <w:style w:type="paragraph" w:customStyle="1" w:styleId="23">
    <w:name w:val="其他发布日期"/>
    <w:basedOn w:val="1"/>
    <w:qFormat/>
    <w:uiPriority w:val="0"/>
    <w:pPr>
      <w:framePr w:w="3997" w:h="471" w:hRule="exact" w:vSpace="181" w:wrap="around" w:vAnchor="page" w:hAnchor="page" w:x="1419" w:y="14097" w:anchorLock="1"/>
      <w:widowControl/>
      <w:jc w:val="left"/>
    </w:pPr>
    <w:rPr>
      <w:rFonts w:eastAsia="黑体"/>
      <w:kern w:val="0"/>
      <w:sz w:val="28"/>
      <w:szCs w:val="20"/>
    </w:rPr>
  </w:style>
  <w:style w:type="paragraph" w:customStyle="1" w:styleId="24">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25">
    <w:name w:val="其他发布部门"/>
    <w:basedOn w:val="1"/>
    <w:qFormat/>
    <w:uiPriority w:val="0"/>
    <w:pPr>
      <w:framePr w:w="7938" w:h="1134" w:hRule="exact" w:hSpace="125" w:vSpace="181" w:wrap="around" w:vAnchor="page" w:hAnchor="page" w:x="2150" w:y="15310" w:anchorLock="1"/>
      <w:widowControl/>
      <w:spacing w:line="0" w:lineRule="atLeast"/>
      <w:jc w:val="center"/>
    </w:pPr>
    <w:rPr>
      <w:rFonts w:ascii="黑体" w:eastAsia="黑体"/>
      <w:spacing w:val="20"/>
      <w:w w:val="135"/>
      <w:kern w:val="0"/>
      <w:sz w:val="28"/>
      <w:szCs w:val="20"/>
    </w:rPr>
  </w:style>
  <w:style w:type="paragraph" w:customStyle="1" w:styleId="26">
    <w:name w:val="其他标准标志"/>
    <w:basedOn w:val="1"/>
    <w:qFormat/>
    <w:uiPriority w:val="0"/>
    <w:pPr>
      <w:framePr w:w="6101" w:h="1389" w:hRule="exact" w:hSpace="181" w:vSpace="181" w:wrap="around" w:vAnchor="page" w:hAnchor="page" w:x="4673" w:y="942" w:anchorLock="1"/>
      <w:widowControl/>
      <w:shd w:val="solid" w:color="FFFFFF" w:fill="FFFFFF"/>
      <w:spacing w:line="0" w:lineRule="atLeast"/>
      <w:jc w:val="right"/>
    </w:pPr>
    <w:rPr>
      <w:b/>
      <w:w w:val="130"/>
      <w:kern w:val="0"/>
      <w:sz w:val="96"/>
      <w:szCs w:val="96"/>
    </w:rPr>
  </w:style>
  <w:style w:type="character" w:customStyle="1" w:styleId="27">
    <w:name w:val="段 Char"/>
    <w:basedOn w:val="10"/>
    <w:link w:val="28"/>
    <w:qFormat/>
    <w:uiPriority w:val="0"/>
    <w:rPr>
      <w:rFonts w:ascii="宋体"/>
    </w:rPr>
  </w:style>
  <w:style w:type="paragraph" w:customStyle="1" w:styleId="28">
    <w:name w:val="段"/>
    <w:link w:val="27"/>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paragraph" w:customStyle="1" w:styleId="29">
    <w:name w:val="前言、引言标题"/>
    <w:next w:val="28"/>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30">
    <w:name w:val="一级条标题"/>
    <w:next w:val="28"/>
    <w:qFormat/>
    <w:uiPriority w:val="0"/>
    <w:pPr>
      <w:tabs>
        <w:tab w:val="left" w:pos="1440"/>
      </w:tabs>
      <w:spacing w:beforeLines="50" w:afterLines="50"/>
      <w:ind w:left="1440" w:hanging="720"/>
      <w:outlineLvl w:val="2"/>
    </w:pPr>
    <w:rPr>
      <w:rFonts w:ascii="黑体" w:hAnsi="Times New Roman" w:eastAsia="黑体" w:cs="Times New Roman"/>
      <w:sz w:val="21"/>
      <w:szCs w:val="21"/>
      <w:lang w:val="en-US" w:eastAsia="zh-CN" w:bidi="ar-SA"/>
    </w:rPr>
  </w:style>
  <w:style w:type="paragraph" w:customStyle="1" w:styleId="31">
    <w:name w:val="章标题"/>
    <w:next w:val="28"/>
    <w:qFormat/>
    <w:uiPriority w:val="0"/>
    <w:pPr>
      <w:tabs>
        <w:tab w:val="left" w:pos="720"/>
      </w:tabs>
      <w:spacing w:beforeLines="100" w:afterLines="100"/>
      <w:ind w:left="720" w:hanging="720"/>
      <w:jc w:val="both"/>
      <w:outlineLvl w:val="1"/>
    </w:pPr>
    <w:rPr>
      <w:rFonts w:ascii="黑体" w:hAnsi="Times New Roman" w:eastAsia="黑体" w:cs="Times New Roman"/>
      <w:sz w:val="21"/>
      <w:lang w:val="en-US" w:eastAsia="zh-CN" w:bidi="ar-SA"/>
    </w:rPr>
  </w:style>
  <w:style w:type="paragraph" w:customStyle="1" w:styleId="32">
    <w:name w:val="终结线"/>
    <w:basedOn w:val="1"/>
    <w:qFormat/>
    <w:uiPriority w:val="0"/>
    <w:pPr>
      <w:framePr w:hSpace="181" w:vSpace="181" w:wrap="around" w:vAnchor="text" w:hAnchor="margin" w:xAlign="center" w:y="285"/>
    </w:pPr>
    <w:rPr>
      <w:rFonts w:ascii="Times New Roman" w:hAnsi="Times New Roman"/>
    </w:rPr>
  </w:style>
  <w:style w:type="paragraph" w:customStyle="1" w:styleId="33">
    <w:name w:val="Heading #5|1"/>
    <w:basedOn w:val="1"/>
    <w:qFormat/>
    <w:uiPriority w:val="0"/>
    <w:pPr>
      <w:spacing w:after="60"/>
      <w:outlineLvl w:val="4"/>
    </w:pPr>
    <w:rPr>
      <w:rFonts w:ascii="Times New Roman" w:hAnsi="Times New Roman"/>
      <w:sz w:val="20"/>
      <w:szCs w:val="20"/>
    </w:rPr>
  </w:style>
  <w:style w:type="paragraph" w:customStyle="1" w:styleId="34">
    <w:name w:val="Body text|3"/>
    <w:basedOn w:val="1"/>
    <w:qFormat/>
    <w:uiPriority w:val="0"/>
    <w:pPr>
      <w:spacing w:after="80"/>
    </w:pPr>
    <w:rPr>
      <w:rFonts w:ascii="Times New Roman" w:hAnsi="Times New Roman"/>
      <w:sz w:val="20"/>
      <w:szCs w:val="20"/>
    </w:rPr>
  </w:style>
  <w:style w:type="paragraph" w:customStyle="1" w:styleId="35">
    <w:name w:val="Body text|1"/>
    <w:basedOn w:val="1"/>
    <w:qFormat/>
    <w:uiPriority w:val="0"/>
    <w:pPr>
      <w:spacing w:after="60" w:line="334" w:lineRule="auto"/>
      <w:ind w:firstLine="400"/>
    </w:pPr>
    <w:rPr>
      <w:rFonts w:ascii="宋体" w:hAnsi="宋体" w:cs="宋体"/>
      <w:sz w:val="20"/>
      <w:szCs w:val="20"/>
      <w:lang w:val="zh-TW" w:eastAsia="zh-TW" w:bidi="zh-TW"/>
    </w:rPr>
  </w:style>
  <w:style w:type="character" w:customStyle="1" w:styleId="36">
    <w:name w:val="批注框文本 Char"/>
    <w:basedOn w:val="10"/>
    <w:link w:val="5"/>
    <w:semiHidden/>
    <w:qFormat/>
    <w:uiPriority w:val="99"/>
    <w:rPr>
      <w:rFonts w:ascii="Calibri" w:hAnsi="Calibri" w:eastAsia="宋体" w:cs="Times New Roman"/>
      <w:sz w:val="18"/>
      <w:szCs w:val="18"/>
    </w:rPr>
  </w:style>
  <w:style w:type="paragraph" w:customStyle="1" w:styleId="37">
    <w:name w:val="目次、标准名称标题"/>
    <w:basedOn w:val="1"/>
    <w:next w:val="28"/>
    <w:qFormat/>
    <w:uiPriority w:val="0"/>
    <w:pPr>
      <w:keepNext/>
      <w:pageBreakBefore/>
      <w:widowControl/>
      <w:shd w:val="clear" w:color="FFFFFF" w:fill="FFFFFF"/>
      <w:spacing w:before="640" w:after="560" w:line="460" w:lineRule="exact"/>
      <w:jc w:val="center"/>
      <w:outlineLvl w:val="0"/>
    </w:pPr>
    <w:rPr>
      <w:rFonts w:ascii="黑体" w:hAnsi="Times New Roman" w:eastAsia="黑体"/>
      <w:kern w:val="0"/>
      <w:sz w:val="32"/>
      <w:szCs w:val="20"/>
    </w:rPr>
  </w:style>
  <w:style w:type="paragraph" w:customStyle="1" w:styleId="38">
    <w:name w:val="二级条标题"/>
    <w:basedOn w:val="30"/>
    <w:next w:val="28"/>
    <w:qFormat/>
    <w:uiPriority w:val="0"/>
    <w:pPr>
      <w:tabs>
        <w:tab w:val="left" w:pos="2160"/>
        <w:tab w:val="clear" w:pos="1440"/>
      </w:tabs>
      <w:spacing w:before="50" w:after="50"/>
      <w:ind w:left="2160"/>
      <w:outlineLvl w:val="3"/>
    </w:pPr>
  </w:style>
  <w:style w:type="paragraph" w:customStyle="1" w:styleId="39">
    <w:name w:val="正文表标题"/>
    <w:next w:val="28"/>
    <w:qFormat/>
    <w:uiPriority w:val="0"/>
    <w:pPr>
      <w:tabs>
        <w:tab w:val="left" w:pos="360"/>
        <w:tab w:val="left" w:pos="720"/>
      </w:tabs>
      <w:spacing w:beforeLines="50" w:afterLines="50"/>
      <w:ind w:left="720" w:hanging="720"/>
      <w:jc w:val="center"/>
    </w:pPr>
    <w:rPr>
      <w:rFonts w:ascii="黑体" w:hAnsi="Times New Roman" w:eastAsia="黑体" w:cs="Times New Roman"/>
      <w:sz w:val="21"/>
      <w:lang w:val="en-US" w:eastAsia="zh-CN" w:bidi="ar-SA"/>
    </w:rPr>
  </w:style>
  <w:style w:type="paragraph" w:customStyle="1" w:styleId="40">
    <w:name w:val="三级无"/>
    <w:basedOn w:val="1"/>
    <w:qFormat/>
    <w:uiPriority w:val="0"/>
    <w:pPr>
      <w:widowControl/>
      <w:jc w:val="left"/>
      <w:outlineLvl w:val="4"/>
    </w:pPr>
    <w:rPr>
      <w:rFonts w:ascii="宋体" w:hAnsi="Times New Roman"/>
      <w:kern w:val="0"/>
      <w:szCs w:val="21"/>
    </w:rPr>
  </w:style>
  <w:style w:type="character" w:customStyle="1" w:styleId="41">
    <w:name w:val="页眉 Char"/>
    <w:basedOn w:val="10"/>
    <w:link w:val="7"/>
    <w:semiHidden/>
    <w:qFormat/>
    <w:uiPriority w:val="99"/>
    <w:rPr>
      <w:rFonts w:ascii="Calibri" w:hAnsi="Calibri" w:eastAsia="宋体" w:cs="Times New Roman"/>
      <w:kern w:val="2"/>
      <w:sz w:val="18"/>
      <w:szCs w:val="18"/>
    </w:rPr>
  </w:style>
  <w:style w:type="character" w:customStyle="1" w:styleId="42">
    <w:name w:val="页脚 Char"/>
    <w:basedOn w:val="10"/>
    <w:link w:val="6"/>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中国石油大学</Company>
  <Pages>6</Pages>
  <Words>1867</Words>
  <Characters>2327</Characters>
  <Lines>30</Lines>
  <Paragraphs>8</Paragraphs>
  <TotalTime>9</TotalTime>
  <ScaleCrop>false</ScaleCrop>
  <LinksUpToDate>false</LinksUpToDate>
  <CharactersWithSpaces>2388</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2020-10-21T01:08:00Z</dcterms:created>
  <dc:creator>LRNOVO</dc:creator>
  <cp:lastModifiedBy>guest</cp:lastModifiedBy>
  <cp:lastPrinted>2024-06-04T10:03:00Z</cp:lastPrinted>
  <dcterms:modified xsi:type="dcterms:W3CDTF">2024-06-06T08:24:55Z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7BC382F3109B4D4C864D7A23A45BEEFC_13</vt:lpwstr>
  </property>
</Properties>
</file>