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rPr>
          <w:rFonts w:ascii="Times New Roman" w:hAnsi="Times New Roman"/>
        </w:rPr>
      </w:pPr>
      <w:r>
        <w:rPr>
          <w:rFonts w:hint="eastAsia" w:ascii="Times New Roman" w:hAnsi="Times New Roman"/>
          <w:lang w:val="en-US" w:eastAsia="zh-CN"/>
        </w:rPr>
        <w:t>宝鸡市</w:t>
      </w:r>
      <w:r>
        <w:rPr>
          <w:rFonts w:ascii="Times New Roman" w:hAnsi="Times New Roman"/>
        </w:rPr>
        <w:t>地方标准</w:t>
      </w:r>
    </w:p>
    <w:p>
      <w:pPr>
        <w:pStyle w:val="19"/>
        <w:framePr w:x="1606" w:y="2960"/>
        <w:rPr>
          <w:rFonts w:hint="default" w:ascii="Times New Roman" w:eastAsia="黑体"/>
          <w:lang w:val="en-US" w:eastAsia="zh-CN"/>
        </w:rPr>
      </w:pPr>
      <w:r>
        <w:rPr>
          <w:rFonts w:ascii="Times New Roman"/>
        </w:rPr>
        <w:t xml:space="preserve">DB </w:t>
      </w:r>
      <w:r>
        <w:rPr>
          <w:rFonts w:hint="eastAsia" w:ascii="Times New Roman"/>
          <w:lang w:val="en-US" w:eastAsia="zh-CN"/>
        </w:rPr>
        <w:t>6103</w:t>
      </w:r>
      <w:r>
        <w:rPr>
          <w:rFonts w:ascii="Times New Roman"/>
        </w:rPr>
        <w:t>/</w:t>
      </w:r>
      <w:r>
        <w:rPr>
          <w:rFonts w:hint="eastAsia" w:ascii="Times New Roman"/>
        </w:rPr>
        <w:t>T</w:t>
      </w:r>
    </w:p>
    <w:p>
      <w:pPr>
        <w:pStyle w:val="16"/>
        <w:keepNext w:val="0"/>
        <w:keepLines w:val="0"/>
        <w:pageBreakBefore w:val="0"/>
        <w:widowControl w:val="0"/>
        <w:kinsoku/>
        <w:wordWrap/>
        <w:overflowPunct/>
        <w:topLinePunct w:val="0"/>
        <w:autoSpaceDE/>
        <w:autoSpaceDN/>
        <w:bidi w:val="0"/>
        <w:adjustRightInd/>
        <w:snapToGrid/>
        <w:spacing w:line="620" w:lineRule="exact"/>
        <w:textAlignment w:val="center"/>
        <w:rPr>
          <w:rFonts w:hint="eastAsia" w:eastAsia="黑体"/>
          <w:lang w:val="en-US" w:eastAsia="zh-CN"/>
        </w:rPr>
      </w:pPr>
      <w:bookmarkStart w:id="0" w:name="_Toc26182"/>
      <w:bookmarkStart w:id="1" w:name="_Toc14072"/>
      <w:bookmarkStart w:id="2" w:name="_Toc6796"/>
      <w:r>
        <w:rPr>
          <w:rFonts w:ascii="黑体" w:hAnsi="黑体" w:eastAsia="黑体" w:cs="黑体"/>
          <w:spacing w:val="-3"/>
          <w:sz w:val="52"/>
          <w:szCs w:val="52"/>
        </w:rPr>
        <w:t>高山</w:t>
      </w:r>
      <w:r>
        <w:rPr>
          <w:rFonts w:hint="eastAsia" w:ascii="黑体" w:hAnsi="黑体" w:eastAsia="黑体" w:cs="黑体"/>
          <w:spacing w:val="-3"/>
          <w:sz w:val="52"/>
          <w:szCs w:val="52"/>
          <w:lang w:eastAsia="zh-CN"/>
        </w:rPr>
        <w:t>娃娃菜</w:t>
      </w:r>
      <w:r>
        <w:rPr>
          <w:rFonts w:ascii="黑体" w:hAnsi="黑体" w:eastAsia="黑体" w:cs="黑体"/>
          <w:spacing w:val="-3"/>
          <w:sz w:val="52"/>
          <w:szCs w:val="52"/>
        </w:rPr>
        <w:t>生产技术规范</w:t>
      </w:r>
      <w:bookmarkEnd w:id="0"/>
      <w:bookmarkEnd w:id="1"/>
      <w:bookmarkEnd w:id="2"/>
    </w:p>
    <w:p>
      <w:pPr>
        <w:pStyle w:val="16"/>
        <w:keepNext w:val="0"/>
        <w:keepLines w:val="0"/>
        <w:pageBreakBefore w:val="0"/>
        <w:widowControl w:val="0"/>
        <w:kinsoku/>
        <w:wordWrap/>
        <w:overflowPunct/>
        <w:topLinePunct w:val="0"/>
        <w:autoSpaceDE/>
        <w:autoSpaceDN/>
        <w:bidi w:val="0"/>
        <w:adjustRightInd/>
        <w:snapToGrid/>
        <w:spacing w:line="300" w:lineRule="exact"/>
        <w:textAlignment w:val="center"/>
        <w:rPr>
          <w:rFonts w:hint="eastAsia"/>
          <w:sz w:val="28"/>
          <w:szCs w:val="28"/>
        </w:rPr>
      </w:pPr>
    </w:p>
    <w:p>
      <w:pPr>
        <w:pStyle w:val="16"/>
        <w:rPr>
          <w:rFonts w:hint="eastAsia" w:ascii="黑体" w:hAnsi="黑体" w:eastAsia="黑体" w:cs="黑体"/>
          <w:sz w:val="28"/>
          <w:szCs w:val="28"/>
          <w:lang w:val="en-US" w:eastAsia="zh-CN"/>
        </w:rPr>
      </w:pPr>
      <w:r>
        <w:rPr>
          <w:rFonts w:hint="eastAsia" w:ascii="黑体" w:hAnsi="黑体" w:eastAsia="黑体" w:cs="黑体"/>
          <w:sz w:val="28"/>
          <w:szCs w:val="28"/>
          <w:lang w:eastAsia="zh-CN"/>
        </w:rPr>
        <w:t>（</w:t>
      </w:r>
      <w:r>
        <w:rPr>
          <w:rFonts w:hint="eastAsia" w:hAnsi="黑体" w:cs="黑体"/>
          <w:sz w:val="28"/>
          <w:szCs w:val="28"/>
          <w:lang w:val="en-US" w:eastAsia="zh-CN"/>
        </w:rPr>
        <w:t>征求意见</w:t>
      </w:r>
      <w:bookmarkStart w:id="26" w:name="_GoBack"/>
      <w:bookmarkEnd w:id="26"/>
      <w:r>
        <w:rPr>
          <w:rFonts w:hint="eastAsia" w:hAnsi="黑体" w:cs="黑体"/>
          <w:sz w:val="28"/>
          <w:szCs w:val="28"/>
          <w:lang w:val="en-US" w:eastAsia="zh-CN"/>
        </w:rPr>
        <w:t>稿</w:t>
      </w:r>
      <w:r>
        <w:rPr>
          <w:rFonts w:hint="eastAsia" w:ascii="黑体" w:hAnsi="黑体" w:eastAsia="黑体" w:cs="黑体"/>
          <w:sz w:val="28"/>
          <w:szCs w:val="28"/>
          <w:lang w:val="en-US" w:eastAsia="zh-CN"/>
        </w:rPr>
        <w:t>）</w:t>
      </w:r>
    </w:p>
    <w:p>
      <w:pPr>
        <w:pStyle w:val="23"/>
      </w:pPr>
      <w:r>
        <w:rPr>
          <w:rFonts w:hint="eastAsia"/>
        </w:rPr>
        <w:t>xxxx</w:t>
      </w:r>
      <w:r>
        <w:t xml:space="preserve"> - </w:t>
      </w:r>
      <w:r>
        <w:rPr>
          <w:rFonts w:hint="eastAsia"/>
        </w:rPr>
        <w:t>xx</w:t>
      </w:r>
      <w:r>
        <w:t xml:space="preserve">- </w:t>
      </w:r>
      <w:r>
        <w:rPr>
          <w:rFonts w:hint="eastAsia"/>
        </w:rPr>
        <w:t>xx</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5"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线 10" o:spid="_x0000_s1026" o:spt="20" style="position:absolute;left:0pt;margin-left:-0.05pt;margin-top:728.5pt;height:0pt;width:481.9pt;mso-position-vertical-relative:page;z-index:251659264;mso-width-relative:page;mso-height-relative:page;" filled="f" stroked="t" coordsize="21600,21600" o:gfxdata="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CWHazzW&#10;AAAACwEAAA8AAAAAAAAAAQAgAAAAOAAAAGRycy9kb3ducmV2LnhtbFBLAQIUABQAAAAIAIdO4kAD&#10;tTTI0wEAAJ8DAAAOAAAAAAAAAAEAIAAAADsBAABkcnMvZTJvRG9jLnhtbFBLBQYAAAAABgAGAFkB&#10;AACABQAAAAA=&#10;">
                <v:fill on="f" focussize="0,0"/>
                <v:stroke color="#000000" joinstyle="round"/>
                <v:imagedata o:title=""/>
                <o:lock v:ext="edit" aspectratio="f"/>
                <w10:anchorlock/>
              </v:line>
            </w:pict>
          </mc:Fallback>
        </mc:AlternateContent>
      </w:r>
      <w:r>
        <w:rPr>
          <w:rFonts w:hint="eastAsia"/>
        </w:rPr>
        <w:t>发布</w:t>
      </w:r>
    </w:p>
    <w:p>
      <w:pPr>
        <w:pStyle w:val="22"/>
        <w:ind w:right="420"/>
      </w:pPr>
      <w:r>
        <w:rPr>
          <w:rFonts w:hint="eastAsia"/>
        </w:rPr>
        <w:t>xxxx</w:t>
      </w:r>
      <w:r>
        <w:t xml:space="preserve">- </w:t>
      </w:r>
      <w:r>
        <w:rPr>
          <w:rFonts w:hint="eastAsia"/>
        </w:rPr>
        <w:t>xx</w:t>
      </w:r>
      <w:r>
        <w:t>-</w:t>
      </w:r>
      <w:r>
        <w:rPr>
          <w:rFonts w:hint="eastAsia"/>
        </w:rPr>
        <w:t>xx实施</w:t>
      </w:r>
    </w:p>
    <w:p>
      <w:pPr>
        <w:pStyle w:val="25"/>
        <w:rPr>
          <w:rStyle w:val="13"/>
          <w:rFonts w:ascii="Times New Roman"/>
        </w:rPr>
      </w:pPr>
      <w:bookmarkStart w:id="3" w:name="fm"/>
      <w:r>
        <w:rPr>
          <w:rFonts w:ascii="Times New Roman"/>
          <w:shd w:val="clear" w:color="FFFFFF" w:fill="D9D9D9"/>
        </w:rPr>
        <w:fldChar w:fldCharType="begin">
          <w:ffData>
            <w:name w:val="fm"/>
            <w:enabled/>
            <w:calcOnExit w:val="0"/>
            <w:textInput/>
          </w:ffData>
        </w:fldChar>
      </w:r>
      <w:r>
        <w:rPr>
          <w:rFonts w:ascii="Times New Roman"/>
          <w:shd w:val="clear" w:color="FFFFFF" w:fill="D9D9D9"/>
        </w:rPr>
        <w:instrText xml:space="preserve"> FORMTEXT </w:instrText>
      </w:r>
      <w:r>
        <w:rPr>
          <w:rFonts w:ascii="Times New Roman"/>
          <w:shd w:val="clear" w:color="FFFFFF" w:fill="D9D9D9"/>
        </w:rPr>
        <w:fldChar w:fldCharType="separate"/>
      </w:r>
      <w:r>
        <w:rPr>
          <w:rFonts w:hint="eastAsia" w:ascii="Times New Roman"/>
          <w:shd w:val="clear" w:color="FFFFFF" w:fill="D9D9D9"/>
          <w:lang w:val="en-US" w:eastAsia="zh-CN"/>
        </w:rPr>
        <w:t>宝鸡市</w:t>
      </w:r>
      <w:r>
        <w:rPr>
          <w:rFonts w:ascii="Times New Roman"/>
          <w:shd w:val="clear" w:color="FFFFFF" w:fill="D9D9D9"/>
        </w:rPr>
        <w:t>市场监督管理局</w:t>
      </w:r>
      <w:r>
        <w:rPr>
          <w:rFonts w:ascii="Times New Roman"/>
          <w:shd w:val="clear" w:color="FFFFFF" w:fill="D9D9D9"/>
        </w:rPr>
        <w:fldChar w:fldCharType="end"/>
      </w:r>
      <w:bookmarkEnd w:id="3"/>
      <w:r>
        <w:rPr>
          <w:rFonts w:ascii="Times New Roman" w:eastAsia="MS Mincho"/>
          <w:shd w:val="clear" w:color="FFFFFF" w:fill="D9D9D9"/>
        </w:rPr>
        <w:t> </w:t>
      </w:r>
      <w:r>
        <w:rPr>
          <w:rFonts w:ascii="Times New Roman" w:eastAsia="MS Mincho"/>
        </w:rPr>
        <w:t>  </w:t>
      </w:r>
      <w:r>
        <w:rPr>
          <w:rStyle w:val="13"/>
          <w:rFonts w:ascii="Times New Roman"/>
        </w:rPr>
        <w:t>发布</w:t>
      </w:r>
    </w:p>
    <w:p>
      <w:pPr>
        <w:pStyle w:val="25"/>
        <w:rPr>
          <w:rStyle w:val="13"/>
        </w:rPr>
      </w:pPr>
    </w:p>
    <w:p>
      <w:pPr>
        <w:pStyle w:val="25"/>
        <w:rPr>
          <w:rStyle w:val="13"/>
          <w:color w:val="FFFFFF" w:themeColor="background1"/>
          <w:spacing w:val="85"/>
          <w:position w:val="2"/>
          <w:sz w:val="28"/>
          <w14:textFill>
            <w14:solidFill>
              <w14:schemeClr w14:val="bg1"/>
            </w14:solidFill>
          </w14:textFill>
        </w:rPr>
      </w:pPr>
    </w:p>
    <w:p>
      <w:pPr>
        <w:pStyle w:val="25"/>
        <w:rPr>
          <w:rStyle w:val="13"/>
        </w:rPr>
      </w:pPr>
    </w:p>
    <w:p>
      <w:pPr>
        <w:pStyle w:val="25"/>
        <w:rPr>
          <w:rStyle w:val="13"/>
        </w:rPr>
      </w:pPr>
    </w:p>
    <w:p>
      <w:pPr>
        <w:pStyle w:val="25"/>
        <w:rPr>
          <w:rStyle w:val="13"/>
        </w:rPr>
      </w:pPr>
    </w:p>
    <w:p>
      <w:pPr>
        <w:pStyle w:val="25"/>
        <w:rPr>
          <w:rStyle w:val="13"/>
        </w:rPr>
      </w:pPr>
    </w:p>
    <w:p>
      <w:pPr>
        <w:pStyle w:val="25"/>
        <w:rPr>
          <w:rStyle w:val="13"/>
        </w:rPr>
      </w:pPr>
    </w:p>
    <w:p>
      <w:pPr>
        <w:pStyle w:val="25"/>
        <w:rPr>
          <w:rStyle w:val="13"/>
        </w:rPr>
      </w:pPr>
    </w:p>
    <w:p>
      <w:pPr>
        <w:pStyle w:val="25"/>
        <w:rPr>
          <w:rStyle w:val="13"/>
        </w:rPr>
      </w:pPr>
    </w:p>
    <w:p>
      <w:pPr>
        <w:pStyle w:val="25"/>
        <w:rPr>
          <w:rStyle w:val="13"/>
        </w:rPr>
      </w:pPr>
    </w:p>
    <w:p>
      <w:pPr>
        <w:pStyle w:val="25"/>
        <w:rPr>
          <w:rStyle w:val="13"/>
        </w:rPr>
      </w:pPr>
    </w:p>
    <w:p>
      <w:pPr>
        <w:pStyle w:val="25"/>
        <w:rPr>
          <w:rFonts w:ascii="Times New Roman"/>
        </w:rPr>
      </w:pPr>
    </w:p>
    <w:p/>
    <w:p/>
    <w:p/>
    <w:p/>
    <w:p/>
    <w:p>
      <w:pPr>
        <w:rPr>
          <w:u w:val="none"/>
        </w:rPr>
      </w:pPr>
    </w:p>
    <w:p/>
    <w:p/>
    <w:p/>
    <w:p/>
    <w:p/>
    <w:p/>
    <w:p>
      <w:pPr>
        <w:pStyle w:val="29"/>
        <w:rPr>
          <w:rFonts w:hint="eastAsia" w:ascii="宋体" w:hAnsi="宋体" w:cs="宋体"/>
          <w:b/>
          <w:bCs/>
          <w:sz w:val="44"/>
          <w:szCs w:val="44"/>
          <w:lang w:val="en-US" w:eastAsia="zh-CN"/>
        </w:rPr>
      </w:pPr>
      <w:bookmarkStart w:id="4" w:name="_Toc3381574"/>
      <w:bookmarkStart w:id="5" w:name="_Toc3368348"/>
      <w:bookmarkStart w:id="6" w:name="_Toc3381521"/>
      <w:bookmarkStart w:id="7" w:name="_Toc3381498"/>
      <w:r>
        <w:rPr>
          <w:rFonts w:hint="eastAsia"/>
        </w:rPr>
        <w:t>前</w:t>
      </w:r>
      <w:r>
        <w:rPr>
          <w:rFonts w:hAnsi="黑体"/>
        </w:rPr>
        <w:t>  </w:t>
      </w:r>
      <w:r>
        <w:rPr>
          <w:rFonts w:hint="eastAsia"/>
        </w:rPr>
        <w:t>言</w:t>
      </w:r>
      <w:bookmarkEnd w:id="4"/>
      <w:bookmarkEnd w:id="5"/>
      <w:bookmarkEnd w:id="6"/>
      <w:bookmarkEnd w:id="7"/>
      <w:bookmarkStart w:id="8" w:name="_Toc5004453"/>
    </w:p>
    <w:p>
      <w:pPr>
        <w:pStyle w:val="28"/>
        <w:rPr>
          <w:rFonts w:hint="eastAsia" w:hAnsi="宋体" w:eastAsia="宋体" w:cs="宋体"/>
          <w:lang w:val="en-US" w:eastAsia="zh-CN"/>
        </w:rPr>
      </w:pPr>
      <w:r>
        <w:rPr>
          <w:rFonts w:hint="eastAsia" w:hAnsi="宋体" w:eastAsia="宋体" w:cs="宋体"/>
          <w:lang w:val="en-US" w:eastAsia="zh-CN"/>
        </w:rPr>
        <w:t>本文件按照GB/T 1.1—2020《标准化工作导则  第1部分：标准化文件的结构和起草规则》的规定起草。</w:t>
      </w:r>
    </w:p>
    <w:p>
      <w:pPr>
        <w:pStyle w:val="28"/>
        <w:rPr>
          <w:rFonts w:hint="eastAsia" w:hAnsi="宋体" w:eastAsia="宋体" w:cs="宋体"/>
          <w:lang w:val="en-US" w:eastAsia="zh-CN"/>
        </w:rPr>
      </w:pPr>
      <w:r>
        <w:rPr>
          <w:rFonts w:hint="eastAsia" w:hAnsi="宋体" w:eastAsia="宋体" w:cs="宋体"/>
          <w:lang w:val="en-US" w:eastAsia="zh-CN"/>
        </w:rPr>
        <w:t>本文件由宝鸡市农业农村局提出并归口。</w:t>
      </w:r>
    </w:p>
    <w:p>
      <w:pPr>
        <w:pStyle w:val="28"/>
        <w:rPr>
          <w:rFonts w:hint="eastAsia" w:hAnsi="宋体" w:eastAsia="宋体" w:cs="宋体"/>
          <w:lang w:val="en-US" w:eastAsia="zh-CN"/>
        </w:rPr>
      </w:pPr>
      <w:r>
        <w:rPr>
          <w:rFonts w:hint="eastAsia" w:hAnsi="宋体" w:eastAsia="宋体" w:cs="宋体"/>
          <w:lang w:val="en-US" w:eastAsia="zh-CN"/>
        </w:rPr>
        <w:t>本文件起草单位：太白县农业技术推广服务中心、西北农林科技大学。</w:t>
      </w:r>
    </w:p>
    <w:p>
      <w:pPr>
        <w:pStyle w:val="28"/>
        <w:rPr>
          <w:rFonts w:hint="eastAsia" w:hAnsi="宋体" w:eastAsia="宋体" w:cs="宋体"/>
          <w:lang w:val="en-US" w:eastAsia="zh-CN"/>
        </w:rPr>
      </w:pPr>
      <w:r>
        <w:rPr>
          <w:rFonts w:hint="eastAsia" w:hAnsi="宋体" w:eastAsia="宋体" w:cs="宋体"/>
          <w:lang w:val="en-US" w:eastAsia="zh-CN"/>
        </w:rPr>
        <w:t>本文件主要起草人：赵丹、赵志国、赵利民、雷丽、惠麦侠、戴文婧、李雪君、谭明权、秦小雄、杨叶、王刚、赵金成、李林虎、郑磊、兰星、杨云帆、刘会君、杨瑞劳、赵萍。</w:t>
      </w:r>
    </w:p>
    <w:p>
      <w:pPr>
        <w:pStyle w:val="28"/>
        <w:rPr>
          <w:rFonts w:hint="eastAsia" w:hAnsi="宋体" w:eastAsia="宋体" w:cs="宋体"/>
          <w:lang w:val="en-US" w:eastAsia="zh-CN"/>
        </w:rPr>
      </w:pPr>
      <w:r>
        <w:rPr>
          <w:rFonts w:hint="eastAsia" w:hAnsi="宋体" w:eastAsia="宋体" w:cs="宋体"/>
          <w:lang w:val="en-US" w:eastAsia="zh-CN"/>
        </w:rPr>
        <w:t>本文件由太白县农业技术推广服务中心负责解释。</w:t>
      </w:r>
    </w:p>
    <w:p>
      <w:pPr>
        <w:pStyle w:val="28"/>
        <w:rPr>
          <w:rFonts w:hint="eastAsia" w:hAnsi="宋体" w:eastAsia="宋体" w:cs="宋体"/>
          <w:lang w:val="en-US" w:eastAsia="zh-CN"/>
        </w:rPr>
      </w:pPr>
      <w:r>
        <w:rPr>
          <w:rFonts w:hint="eastAsia" w:hAnsi="宋体" w:eastAsia="宋体" w:cs="宋体"/>
          <w:lang w:val="en-US" w:eastAsia="zh-CN"/>
        </w:rPr>
        <w:t>本文件首次发布。</w:t>
      </w:r>
    </w:p>
    <w:p>
      <w:pPr>
        <w:pStyle w:val="28"/>
        <w:rPr>
          <w:rFonts w:hint="eastAsia" w:hAnsi="宋体" w:eastAsia="宋体" w:cs="宋体"/>
          <w:lang w:val="en-US" w:eastAsia="zh-CN"/>
        </w:rPr>
      </w:pPr>
      <w:r>
        <w:rPr>
          <w:rFonts w:hint="eastAsia" w:hAnsi="宋体" w:eastAsia="宋体" w:cs="宋体"/>
          <w:lang w:val="en-US" w:eastAsia="zh-CN"/>
        </w:rPr>
        <w:t>联系信息如下：</w:t>
      </w:r>
    </w:p>
    <w:p>
      <w:pPr>
        <w:pStyle w:val="28"/>
        <w:rPr>
          <w:rFonts w:hint="default" w:hAnsi="宋体" w:eastAsia="宋体" w:cs="宋体"/>
          <w:lang w:val="en-US" w:eastAsia="zh-CN"/>
        </w:rPr>
      </w:pPr>
      <w:r>
        <w:rPr>
          <w:rFonts w:hint="eastAsia" w:hAnsi="宋体" w:eastAsia="宋体" w:cs="宋体"/>
          <w:lang w:val="en-US" w:eastAsia="zh-CN"/>
        </w:rPr>
        <w:t>单位：太白县农业技术推广服务中心</w:t>
      </w:r>
    </w:p>
    <w:p>
      <w:pPr>
        <w:pStyle w:val="28"/>
        <w:rPr>
          <w:rFonts w:hint="default" w:hAnsi="宋体" w:eastAsia="宋体" w:cs="宋体"/>
          <w:lang w:val="en-US" w:eastAsia="zh-CN"/>
        </w:rPr>
      </w:pPr>
      <w:r>
        <w:rPr>
          <w:rFonts w:hint="eastAsia" w:hAnsi="宋体" w:eastAsia="宋体" w:cs="宋体"/>
          <w:lang w:val="en-US" w:eastAsia="zh-CN"/>
        </w:rPr>
        <w:t>电话：0917—4951286</w:t>
      </w:r>
    </w:p>
    <w:p>
      <w:pPr>
        <w:pStyle w:val="28"/>
        <w:rPr>
          <w:rFonts w:hint="default" w:hAnsi="宋体" w:eastAsia="宋体" w:cs="宋体"/>
          <w:lang w:val="en-US" w:eastAsia="zh-CN"/>
        </w:rPr>
      </w:pPr>
      <w:r>
        <w:rPr>
          <w:rFonts w:hint="eastAsia" w:hAnsi="宋体" w:eastAsia="宋体" w:cs="宋体"/>
          <w:lang w:val="en-US" w:eastAsia="zh-CN"/>
        </w:rPr>
        <w:t>地址：太白县世纪大道20号</w:t>
      </w:r>
    </w:p>
    <w:p>
      <w:pPr>
        <w:pStyle w:val="28"/>
        <w:rPr>
          <w:rFonts w:hint="default" w:hAnsi="宋体" w:eastAsia="宋体" w:cs="宋体"/>
          <w:lang w:val="en-US" w:eastAsia="zh-CN"/>
        </w:rPr>
      </w:pPr>
      <w:r>
        <w:rPr>
          <w:rFonts w:hint="eastAsia" w:hAnsi="宋体" w:eastAsia="宋体" w:cs="宋体"/>
          <w:lang w:val="en-US" w:eastAsia="zh-CN"/>
        </w:rPr>
        <w:t>邮编：721600</w:t>
      </w:r>
    </w:p>
    <w:p>
      <w:pPr>
        <w:pStyle w:val="28"/>
        <w:rPr>
          <w:rFonts w:hint="eastAsia" w:hAnsi="宋体" w:eastAsia="宋体" w:cs="宋体"/>
          <w:lang w:val="en-US" w:eastAsia="zh-CN"/>
        </w:rPr>
      </w:pPr>
    </w:p>
    <w:p>
      <w:pPr>
        <w:pStyle w:val="28"/>
        <w:ind w:left="0" w:leftChars="0" w:firstLine="0" w:firstLineChars="0"/>
        <w:rPr>
          <w:rFonts w:hAnsi="宋体" w:eastAsia="宋体" w:cs="宋体"/>
        </w:rPr>
      </w:pPr>
    </w:p>
    <w:bookmarkEnd w:id="8"/>
    <w:p>
      <w:pPr>
        <w:pStyle w:val="28"/>
        <w:rPr>
          <w:rFonts w:hAnsi="宋体" w:eastAsia="宋体" w:cs="宋体"/>
          <w:lang w:val="zh-CN"/>
        </w:rPr>
      </w:pPr>
    </w:p>
    <w:p>
      <w:pPr>
        <w:pStyle w:val="28"/>
        <w:spacing w:line="360" w:lineRule="auto"/>
        <w:rPr>
          <w:rFonts w:hAnsi="宋体" w:eastAsia="宋体" w:cs="宋体"/>
          <w:szCs w:val="21"/>
        </w:rPr>
      </w:pPr>
    </w:p>
    <w:p>
      <w:pPr>
        <w:pStyle w:val="37"/>
        <w:shd w:val="clear" w:color="auto" w:fill="FFFFFF"/>
        <w:rPr>
          <w:rFonts w:hint="eastAsia" w:ascii="Times New Roman" w:eastAsia="黑体"/>
          <w:sz w:val="28"/>
          <w:szCs w:val="28"/>
          <w:lang w:eastAsia="zh-CN"/>
        </w:rPr>
      </w:pPr>
      <w:bookmarkStart w:id="9" w:name="_Toc22902"/>
      <w:r>
        <w:rPr>
          <w:rFonts w:hint="eastAsia" w:ascii="Times New Roman"/>
          <w:sz w:val="28"/>
          <w:szCs w:val="28"/>
          <w:lang w:val="en-US" w:eastAsia="zh-CN"/>
        </w:rPr>
        <w:t>高山娃娃菜生产技术</w:t>
      </w:r>
      <w:bookmarkEnd w:id="9"/>
      <w:r>
        <w:rPr>
          <w:rFonts w:hint="eastAsia" w:ascii="Times New Roman"/>
          <w:sz w:val="28"/>
          <w:szCs w:val="28"/>
          <w:lang w:val="en-US" w:eastAsia="zh-CN"/>
        </w:rPr>
        <w:t>规范</w:t>
      </w:r>
    </w:p>
    <w:p>
      <w:pPr>
        <w:pStyle w:val="31"/>
        <w:numPr>
          <w:ilvl w:val="0"/>
          <w:numId w:val="1"/>
        </w:numPr>
        <w:spacing w:before="312" w:after="312"/>
        <w:rPr>
          <w:rFonts w:ascii="Times New Roman"/>
          <w:color w:val="000000"/>
          <w:szCs w:val="21"/>
        </w:rPr>
      </w:pPr>
      <w:r>
        <w:rPr>
          <w:rFonts w:ascii="Times New Roman"/>
          <w:color w:val="000000"/>
          <w:szCs w:val="21"/>
        </w:rPr>
        <w:t>范围</w:t>
      </w:r>
    </w:p>
    <w:p>
      <w:pPr>
        <w:pStyle w:val="28"/>
        <w:spacing w:line="360" w:lineRule="auto"/>
        <w:rPr>
          <w:rFonts w:hint="eastAsia"/>
          <w:highlight w:val="none"/>
        </w:rPr>
      </w:pPr>
      <w:r>
        <w:rPr>
          <w:rFonts w:hint="eastAsia"/>
          <w:highlight w:val="none"/>
        </w:rPr>
        <w:t>本</w:t>
      </w:r>
      <w:r>
        <w:rPr>
          <w:rFonts w:hint="eastAsia"/>
          <w:highlight w:val="none"/>
          <w:lang w:val="en-US" w:eastAsia="zh-CN"/>
        </w:rPr>
        <w:t>文件</w:t>
      </w:r>
      <w:r>
        <w:rPr>
          <w:rFonts w:hint="eastAsia"/>
          <w:highlight w:val="none"/>
        </w:rPr>
        <w:t>规定了</w:t>
      </w:r>
      <w:r>
        <w:rPr>
          <w:rFonts w:hint="eastAsia"/>
          <w:highlight w:val="none"/>
          <w:lang w:val="en-US" w:eastAsia="zh-CN"/>
        </w:rPr>
        <w:t>高山</w:t>
      </w:r>
      <w:r>
        <w:rPr>
          <w:rFonts w:hint="eastAsia"/>
          <w:highlight w:val="none"/>
        </w:rPr>
        <w:t>娃娃菜生产的产地环境、</w:t>
      </w:r>
      <w:r>
        <w:rPr>
          <w:rFonts w:hint="eastAsia"/>
          <w:highlight w:val="none"/>
          <w:lang w:val="en-US" w:eastAsia="zh-CN"/>
        </w:rPr>
        <w:t>栽培季节</w:t>
      </w:r>
      <w:r>
        <w:rPr>
          <w:rFonts w:hint="eastAsia"/>
          <w:highlight w:val="none"/>
        </w:rPr>
        <w:t>、</w:t>
      </w:r>
      <w:r>
        <w:rPr>
          <w:rFonts w:hint="eastAsia"/>
          <w:highlight w:val="none"/>
          <w:lang w:val="en-US" w:eastAsia="zh-CN"/>
        </w:rPr>
        <w:t>品种选择、育苗、定植、田间管理、采后、包装和运输、农业生产废弃物处理的要求</w:t>
      </w:r>
      <w:r>
        <w:rPr>
          <w:rFonts w:hint="eastAsia"/>
          <w:highlight w:val="none"/>
        </w:rPr>
        <w:t>。</w:t>
      </w:r>
    </w:p>
    <w:p>
      <w:pPr>
        <w:pStyle w:val="28"/>
        <w:spacing w:line="360" w:lineRule="auto"/>
      </w:pPr>
      <w:r>
        <w:rPr>
          <w:rFonts w:hint="eastAsia"/>
        </w:rPr>
        <w:t>本</w:t>
      </w:r>
      <w:r>
        <w:rPr>
          <w:rFonts w:hint="eastAsia"/>
          <w:lang w:val="en-US" w:eastAsia="zh-CN"/>
        </w:rPr>
        <w:t>文件</w:t>
      </w:r>
      <w:r>
        <w:rPr>
          <w:rFonts w:hint="eastAsia"/>
        </w:rPr>
        <w:t>适用于</w:t>
      </w:r>
      <w:r>
        <w:rPr>
          <w:rFonts w:hint="eastAsia"/>
          <w:lang w:val="en-US" w:eastAsia="zh-CN"/>
        </w:rPr>
        <w:t>海拔800m以上地区</w:t>
      </w:r>
      <w:r>
        <w:rPr>
          <w:rFonts w:hint="eastAsia"/>
        </w:rPr>
        <w:t>娃娃菜生产。</w:t>
      </w:r>
    </w:p>
    <w:p>
      <w:pPr>
        <w:pStyle w:val="31"/>
        <w:numPr>
          <w:ilvl w:val="0"/>
          <w:numId w:val="1"/>
        </w:numPr>
        <w:spacing w:before="312" w:after="312"/>
        <w:rPr>
          <w:rFonts w:ascii="Times New Roman"/>
          <w:color w:val="000000"/>
          <w:szCs w:val="21"/>
        </w:rPr>
      </w:pPr>
      <w:r>
        <w:rPr>
          <w:rFonts w:ascii="Times New Roman"/>
          <w:color w:val="000000"/>
          <w:szCs w:val="21"/>
        </w:rPr>
        <w:t>规范性引用文件</w:t>
      </w:r>
    </w:p>
    <w:p>
      <w:pPr>
        <w:pStyle w:val="38"/>
        <w:numPr>
          <w:ilvl w:val="3"/>
          <w:numId w:val="0"/>
        </w:numPr>
        <w:tabs>
          <w:tab w:val="left" w:pos="1440"/>
        </w:tabs>
        <w:spacing w:before="156" w:after="156" w:line="360" w:lineRule="auto"/>
        <w:ind w:firstLine="420" w:firstLineChars="200"/>
        <w:rPr>
          <w:rFonts w:hint="eastAsia" w:ascii="Times New Roman" w:hAnsiTheme="minorHAnsi" w:eastAsiaTheme="minorEastAsia" w:cstheme="minorBidi"/>
          <w:color w:val="auto"/>
          <w:kern w:val="2"/>
          <w:lang w:val="en-US" w:eastAsia="zh-CN"/>
        </w:rPr>
      </w:pPr>
      <w:r>
        <w:rPr>
          <w:rFonts w:hint="default" w:ascii="Times New Roman" w:hAnsiTheme="minorHAnsi" w:eastAsiaTheme="minorEastAsia" w:cstheme="minorBidi"/>
          <w:color w:val="auto"/>
          <w:kern w:val="2"/>
          <w:lang w:val="en-US" w:eastAsia="zh-CN"/>
        </w:rPr>
        <w:t>下列文件中的内容通过文中的规范性引用而构成本文件必不可少的条款。其中，注日期的引用性文 件，仅该日期对应的版本适用于本文件；不注日期的引用性文件，以最新版本（包括所有的修改单）适用于本文件。</w:t>
      </w:r>
    </w:p>
    <w:p>
      <w:pPr>
        <w:pStyle w:val="38"/>
        <w:numPr>
          <w:ilvl w:val="3"/>
          <w:numId w:val="0"/>
        </w:numPr>
        <w:tabs>
          <w:tab w:val="left" w:pos="1440"/>
        </w:tabs>
        <w:spacing w:before="156" w:after="156" w:line="360" w:lineRule="auto"/>
        <w:ind w:firstLine="420" w:firstLineChars="200"/>
        <w:rPr>
          <w:rFonts w:hint="eastAsia" w:ascii="Times New Roman" w:hAnsiTheme="minorHAnsi" w:eastAsiaTheme="minorEastAsia" w:cstheme="minorBidi"/>
          <w:color w:val="auto"/>
          <w:kern w:val="2"/>
        </w:rPr>
      </w:pPr>
      <w:r>
        <w:rPr>
          <w:rFonts w:hint="default" w:ascii="Times New Roman" w:hAnsiTheme="minorHAnsi" w:eastAsiaTheme="minorEastAsia" w:cstheme="minorBidi"/>
          <w:color w:val="auto"/>
          <w:kern w:val="2"/>
          <w:lang w:val="en-US" w:eastAsia="zh-CN"/>
        </w:rPr>
        <w:t>GB16715.2</w:t>
      </w:r>
      <w:r>
        <w:rPr>
          <w:rFonts w:hint="eastAsia" w:ascii="Times New Roman" w:hAnsiTheme="minorHAnsi" w:eastAsiaTheme="minorEastAsia" w:cstheme="minorBidi"/>
          <w:color w:val="auto"/>
          <w:kern w:val="2"/>
          <w:lang w:val="en-US" w:eastAsia="zh-CN"/>
        </w:rPr>
        <w:t>瓜菜作物种子第</w:t>
      </w:r>
      <w:r>
        <w:rPr>
          <w:rFonts w:hint="default" w:ascii="Times New Roman" w:hAnsiTheme="minorHAnsi" w:eastAsiaTheme="minorEastAsia" w:cstheme="minorBidi"/>
          <w:color w:val="auto"/>
          <w:kern w:val="2"/>
          <w:lang w:val="en-US" w:eastAsia="zh-CN"/>
        </w:rPr>
        <w:t>2</w:t>
      </w:r>
      <w:r>
        <w:rPr>
          <w:rFonts w:hint="eastAsia" w:ascii="Times New Roman" w:hAnsiTheme="minorHAnsi" w:eastAsiaTheme="minorEastAsia" w:cstheme="minorBidi"/>
          <w:color w:val="auto"/>
          <w:kern w:val="2"/>
          <w:lang w:val="en-US" w:eastAsia="zh-CN"/>
        </w:rPr>
        <w:t>部分：白菜类</w:t>
      </w:r>
    </w:p>
    <w:p>
      <w:pPr>
        <w:pStyle w:val="38"/>
        <w:numPr>
          <w:ilvl w:val="3"/>
          <w:numId w:val="0"/>
        </w:numPr>
        <w:tabs>
          <w:tab w:val="left" w:pos="1440"/>
        </w:tabs>
        <w:spacing w:before="156" w:after="156" w:line="360" w:lineRule="auto"/>
        <w:ind w:firstLine="420" w:firstLineChars="200"/>
        <w:rPr>
          <w:rFonts w:hint="eastAsia" w:ascii="Times New Roman" w:hAnsiTheme="minorHAnsi" w:eastAsiaTheme="minorEastAsia" w:cstheme="minorBidi"/>
          <w:color w:val="auto"/>
          <w:kern w:val="2"/>
        </w:rPr>
      </w:pPr>
      <w:r>
        <w:rPr>
          <w:rFonts w:hint="default" w:ascii="Times New Roman" w:hAnsiTheme="minorHAnsi" w:eastAsiaTheme="minorEastAsia" w:cstheme="minorBidi"/>
          <w:color w:val="auto"/>
          <w:kern w:val="2"/>
          <w:lang w:val="en-US" w:eastAsia="zh-CN"/>
        </w:rPr>
        <w:t>NY/T</w:t>
      </w:r>
      <w:r>
        <w:rPr>
          <w:rFonts w:hint="eastAsia" w:ascii="Times New Roman" w:hAnsiTheme="minorHAnsi" w:eastAsiaTheme="minorEastAsia" w:cstheme="minorBidi"/>
          <w:color w:val="auto"/>
          <w:kern w:val="2"/>
          <w:lang w:val="en-US" w:eastAsia="zh-CN"/>
        </w:rPr>
        <w:t xml:space="preserve"> </w:t>
      </w:r>
      <w:r>
        <w:rPr>
          <w:rFonts w:hint="default" w:ascii="Times New Roman" w:hAnsiTheme="minorHAnsi" w:eastAsiaTheme="minorEastAsia" w:cstheme="minorBidi"/>
          <w:color w:val="auto"/>
          <w:kern w:val="2"/>
          <w:lang w:val="en-US" w:eastAsia="zh-CN"/>
        </w:rPr>
        <w:t>391</w:t>
      </w:r>
      <w:r>
        <w:rPr>
          <w:rFonts w:hint="eastAsia" w:ascii="Times New Roman" w:hAnsiTheme="minorHAnsi" w:eastAsiaTheme="minorEastAsia" w:cstheme="minorBidi"/>
          <w:color w:val="auto"/>
          <w:kern w:val="2"/>
          <w:lang w:val="en-US" w:eastAsia="zh-CN"/>
        </w:rPr>
        <w:t xml:space="preserve">绿色食品产地环境质量 </w:t>
      </w:r>
    </w:p>
    <w:p>
      <w:pPr>
        <w:pStyle w:val="38"/>
        <w:numPr>
          <w:ilvl w:val="3"/>
          <w:numId w:val="0"/>
        </w:numPr>
        <w:tabs>
          <w:tab w:val="left" w:pos="1440"/>
        </w:tabs>
        <w:spacing w:before="156" w:after="156" w:line="360" w:lineRule="auto"/>
        <w:ind w:firstLine="420" w:firstLineChars="200"/>
        <w:rPr>
          <w:rFonts w:hint="eastAsia" w:ascii="Times New Roman" w:hAnsiTheme="minorHAnsi" w:eastAsiaTheme="minorEastAsia" w:cstheme="minorBidi"/>
          <w:color w:val="auto"/>
          <w:kern w:val="2"/>
        </w:rPr>
      </w:pPr>
      <w:r>
        <w:rPr>
          <w:rFonts w:hint="default" w:ascii="Times New Roman" w:hAnsiTheme="minorHAnsi" w:eastAsiaTheme="minorEastAsia" w:cstheme="minorBidi"/>
          <w:color w:val="auto"/>
          <w:kern w:val="2"/>
          <w:lang w:val="en-US" w:eastAsia="zh-CN"/>
        </w:rPr>
        <w:t>NY/T</w:t>
      </w:r>
      <w:r>
        <w:rPr>
          <w:rFonts w:hint="eastAsia" w:ascii="Times New Roman" w:hAnsiTheme="minorHAnsi" w:eastAsiaTheme="minorEastAsia" w:cstheme="minorBidi"/>
          <w:color w:val="auto"/>
          <w:kern w:val="2"/>
          <w:lang w:val="en-US" w:eastAsia="zh-CN"/>
        </w:rPr>
        <w:t xml:space="preserve"> </w:t>
      </w:r>
      <w:r>
        <w:rPr>
          <w:rFonts w:hint="default" w:ascii="Times New Roman" w:hAnsiTheme="minorHAnsi" w:eastAsiaTheme="minorEastAsia" w:cstheme="minorBidi"/>
          <w:color w:val="auto"/>
          <w:kern w:val="2"/>
          <w:lang w:val="en-US" w:eastAsia="zh-CN"/>
        </w:rPr>
        <w:t>394</w:t>
      </w:r>
      <w:r>
        <w:rPr>
          <w:rFonts w:hint="eastAsia" w:ascii="Times New Roman" w:hAnsiTheme="minorHAnsi" w:eastAsiaTheme="minorEastAsia" w:cstheme="minorBidi"/>
          <w:color w:val="auto"/>
          <w:kern w:val="2"/>
          <w:lang w:val="en-US" w:eastAsia="zh-CN"/>
        </w:rPr>
        <w:t xml:space="preserve">绿色食品肥料使用准则 </w:t>
      </w:r>
    </w:p>
    <w:p>
      <w:pPr>
        <w:pStyle w:val="38"/>
        <w:numPr>
          <w:ilvl w:val="3"/>
          <w:numId w:val="0"/>
        </w:numPr>
        <w:tabs>
          <w:tab w:val="left" w:pos="1440"/>
        </w:tabs>
        <w:spacing w:before="156" w:after="156" w:line="360" w:lineRule="auto"/>
        <w:ind w:firstLine="420" w:firstLineChars="200"/>
        <w:rPr>
          <w:rFonts w:hint="eastAsia" w:ascii="Times New Roman" w:hAnsiTheme="minorHAnsi" w:eastAsiaTheme="minorEastAsia" w:cstheme="minorBidi"/>
          <w:color w:val="auto"/>
          <w:kern w:val="2"/>
        </w:rPr>
      </w:pPr>
      <w:r>
        <w:rPr>
          <w:rFonts w:hint="default" w:ascii="Times New Roman" w:hAnsiTheme="minorHAnsi" w:eastAsiaTheme="minorEastAsia" w:cstheme="minorBidi"/>
          <w:color w:val="auto"/>
          <w:kern w:val="2"/>
          <w:lang w:val="en-US" w:eastAsia="zh-CN"/>
        </w:rPr>
        <w:t>NY/T</w:t>
      </w:r>
      <w:r>
        <w:rPr>
          <w:rFonts w:hint="eastAsia" w:ascii="Times New Roman" w:hAnsiTheme="minorHAnsi" w:eastAsiaTheme="minorEastAsia" w:cstheme="minorBidi"/>
          <w:color w:val="auto"/>
          <w:kern w:val="2"/>
          <w:lang w:val="en-US" w:eastAsia="zh-CN"/>
        </w:rPr>
        <w:t xml:space="preserve"> </w:t>
      </w:r>
      <w:r>
        <w:rPr>
          <w:rFonts w:hint="default" w:ascii="Times New Roman" w:hAnsiTheme="minorHAnsi" w:eastAsiaTheme="minorEastAsia" w:cstheme="minorBidi"/>
          <w:color w:val="auto"/>
          <w:kern w:val="2"/>
          <w:lang w:val="en-US" w:eastAsia="zh-CN"/>
        </w:rPr>
        <w:t>2119</w:t>
      </w:r>
      <w:r>
        <w:rPr>
          <w:rFonts w:hint="eastAsia" w:ascii="Times New Roman" w:hAnsiTheme="minorHAnsi" w:eastAsiaTheme="minorEastAsia" w:cstheme="minorBidi"/>
          <w:color w:val="auto"/>
          <w:kern w:val="2"/>
          <w:lang w:val="en-US" w:eastAsia="zh-CN"/>
        </w:rPr>
        <w:t xml:space="preserve">蔬菜穴盘育苗通则 </w:t>
      </w:r>
    </w:p>
    <w:p>
      <w:pPr>
        <w:pStyle w:val="38"/>
        <w:numPr>
          <w:ilvl w:val="3"/>
          <w:numId w:val="0"/>
        </w:numPr>
        <w:tabs>
          <w:tab w:val="left" w:pos="1440"/>
        </w:tabs>
        <w:spacing w:before="156" w:after="156" w:line="360" w:lineRule="auto"/>
        <w:ind w:firstLine="420" w:firstLineChars="200"/>
        <w:rPr>
          <w:rFonts w:hint="eastAsia" w:ascii="Times New Roman" w:hAnsiTheme="minorHAnsi" w:eastAsiaTheme="minorEastAsia" w:cstheme="minorBidi"/>
          <w:color w:val="auto"/>
          <w:kern w:val="2"/>
          <w:lang w:val="en-US" w:eastAsia="zh-CN"/>
        </w:rPr>
      </w:pPr>
      <w:r>
        <w:rPr>
          <w:rFonts w:hint="default" w:ascii="Times New Roman" w:hAnsiTheme="minorHAnsi" w:eastAsiaTheme="minorEastAsia" w:cstheme="minorBidi"/>
          <w:color w:val="auto"/>
          <w:kern w:val="2"/>
          <w:lang w:val="en-US" w:eastAsia="zh-CN"/>
        </w:rPr>
        <w:t>DB61/T</w:t>
      </w:r>
      <w:r>
        <w:rPr>
          <w:rFonts w:hint="eastAsia" w:ascii="Times New Roman" w:hAnsiTheme="minorHAnsi" w:eastAsiaTheme="minorEastAsia" w:cstheme="minorBidi"/>
          <w:color w:val="auto"/>
          <w:kern w:val="2"/>
          <w:lang w:val="en-US" w:eastAsia="zh-CN"/>
        </w:rPr>
        <w:t xml:space="preserve"> </w:t>
      </w:r>
      <w:r>
        <w:rPr>
          <w:rFonts w:hint="default" w:ascii="Times New Roman" w:hAnsiTheme="minorHAnsi" w:eastAsiaTheme="minorEastAsia" w:cstheme="minorBidi"/>
          <w:color w:val="auto"/>
          <w:kern w:val="2"/>
          <w:lang w:val="en-US" w:eastAsia="zh-CN"/>
        </w:rPr>
        <w:t>1048</w:t>
      </w:r>
      <w:r>
        <w:rPr>
          <w:rFonts w:hint="eastAsia" w:ascii="Times New Roman" w:hAnsiTheme="minorHAnsi" w:eastAsiaTheme="minorEastAsia" w:cstheme="minorBidi"/>
          <w:color w:val="auto"/>
          <w:kern w:val="2"/>
          <w:lang w:val="en-US" w:eastAsia="zh-CN"/>
        </w:rPr>
        <w:t>白菜病虫害绿色防治技术规程</w:t>
      </w:r>
    </w:p>
    <w:p>
      <w:pPr>
        <w:pStyle w:val="38"/>
        <w:numPr>
          <w:ilvl w:val="3"/>
          <w:numId w:val="0"/>
        </w:numPr>
        <w:tabs>
          <w:tab w:val="left" w:pos="1440"/>
        </w:tabs>
        <w:spacing w:before="156" w:after="156" w:line="360" w:lineRule="auto"/>
        <w:ind w:firstLine="420" w:firstLineChars="200"/>
        <w:rPr>
          <w:rFonts w:hint="eastAsia" w:ascii="Times New Roman" w:hAnsiTheme="minorHAnsi" w:eastAsiaTheme="minorEastAsia" w:cstheme="minorBidi"/>
          <w:color w:val="auto"/>
          <w:kern w:val="2"/>
        </w:rPr>
      </w:pPr>
      <w:r>
        <w:rPr>
          <w:rFonts w:hint="eastAsia" w:ascii="Times New Roman" w:hAnsiTheme="minorHAnsi" w:eastAsiaTheme="minorEastAsia" w:cstheme="minorBidi"/>
          <w:color w:val="auto"/>
          <w:kern w:val="2"/>
          <w:lang w:val="en-US" w:eastAsia="zh-CN"/>
        </w:rPr>
        <w:t>DB6103/T 25 大白菜和甘蓝漂浮育苗技术规程</w:t>
      </w:r>
    </w:p>
    <w:p>
      <w:pPr>
        <w:pStyle w:val="31"/>
        <w:numPr>
          <w:ilvl w:val="0"/>
          <w:numId w:val="0"/>
        </w:numPr>
        <w:spacing w:before="312" w:after="312"/>
        <w:ind w:leftChars="0"/>
        <w:rPr>
          <w:rFonts w:hint="eastAsia" w:ascii="Times New Roman"/>
          <w:color w:val="000000"/>
          <w:szCs w:val="21"/>
          <w:lang w:val="en-US" w:eastAsia="zh-CN"/>
        </w:rPr>
      </w:pPr>
      <w:bookmarkStart w:id="10" w:name="_Toc7745"/>
      <w:bookmarkStart w:id="11" w:name="_Toc7741"/>
      <w:r>
        <w:rPr>
          <w:rFonts w:hint="eastAsia" w:ascii="Times New Roman"/>
          <w:color w:val="000000"/>
          <w:szCs w:val="21"/>
          <w:lang w:val="en-US" w:eastAsia="zh-CN"/>
        </w:rPr>
        <w:t>3  术语和定义</w:t>
      </w:r>
    </w:p>
    <w:p>
      <w:pPr>
        <w:pStyle w:val="28"/>
        <w:rPr>
          <w:rFonts w:hint="eastAsia" w:ascii="Times New Roman"/>
          <w:color w:val="000000"/>
          <w:szCs w:val="21"/>
          <w:lang w:val="en-US" w:eastAsia="zh-CN"/>
        </w:rPr>
      </w:pPr>
      <w:r>
        <w:rPr>
          <w:rFonts w:hint="eastAsia" w:ascii="Times New Roman"/>
          <w:color w:val="000000"/>
          <w:szCs w:val="21"/>
          <w:lang w:val="en-US" w:eastAsia="zh-CN"/>
        </w:rPr>
        <w:t>本文件没有需要界定的术语和定义。</w:t>
      </w:r>
    </w:p>
    <w:p>
      <w:pPr>
        <w:pStyle w:val="31"/>
        <w:numPr>
          <w:ilvl w:val="0"/>
          <w:numId w:val="0"/>
        </w:numPr>
        <w:spacing w:before="312" w:after="312"/>
        <w:ind w:leftChars="0"/>
        <w:rPr>
          <w:rFonts w:hint="eastAsia" w:ascii="Times New Roman"/>
          <w:color w:val="000000"/>
          <w:szCs w:val="21"/>
          <w:lang w:val="en-US" w:eastAsia="zh-CN"/>
        </w:rPr>
      </w:pPr>
      <w:r>
        <w:rPr>
          <w:rFonts w:hint="eastAsia" w:ascii="Times New Roman"/>
          <w:color w:val="000000"/>
          <w:szCs w:val="21"/>
          <w:lang w:val="en-US" w:eastAsia="zh-CN"/>
        </w:rPr>
        <w:t>4  产地环境</w:t>
      </w:r>
      <w:bookmarkEnd w:id="10"/>
      <w:bookmarkEnd w:id="11"/>
    </w:p>
    <w:p>
      <w:pPr>
        <w:pStyle w:val="38"/>
        <w:numPr>
          <w:ilvl w:val="3"/>
          <w:numId w:val="0"/>
        </w:numPr>
        <w:tabs>
          <w:tab w:val="left" w:pos="1440"/>
        </w:tabs>
        <w:spacing w:before="156" w:after="156" w:line="360" w:lineRule="auto"/>
        <w:ind w:firstLine="420" w:firstLineChars="200"/>
        <w:rPr>
          <w:rFonts w:hint="default" w:ascii="Times New Roman" w:hAnsiTheme="minorHAnsi" w:eastAsiaTheme="minorEastAsia" w:cstheme="minorBidi"/>
          <w:kern w:val="2"/>
          <w:lang w:val="en-US" w:eastAsia="zh-CN"/>
        </w:rPr>
      </w:pPr>
      <w:r>
        <w:rPr>
          <w:rFonts w:hint="eastAsia" w:ascii="Times New Roman" w:hAnsiTheme="minorHAnsi" w:eastAsiaTheme="minorEastAsia" w:cstheme="minorBidi"/>
          <w:kern w:val="2"/>
          <w:lang w:val="en-US" w:eastAsia="zh-CN"/>
        </w:rPr>
        <w:t>应符合</w:t>
      </w:r>
      <w:r>
        <w:rPr>
          <w:rFonts w:hint="default" w:ascii="Times New Roman" w:hAnsiTheme="minorHAnsi" w:eastAsiaTheme="minorEastAsia" w:cstheme="minorBidi"/>
          <w:kern w:val="2"/>
          <w:lang w:val="en-US" w:eastAsia="zh-CN"/>
        </w:rPr>
        <w:t>NY/T</w:t>
      </w:r>
      <w:r>
        <w:rPr>
          <w:rFonts w:hint="eastAsia" w:ascii="Times New Roman" w:hAnsiTheme="minorHAnsi" w:eastAsiaTheme="minorEastAsia" w:cstheme="minorBidi"/>
          <w:kern w:val="2"/>
          <w:lang w:val="en-US" w:eastAsia="zh-CN"/>
        </w:rPr>
        <w:t xml:space="preserve"> </w:t>
      </w:r>
      <w:r>
        <w:rPr>
          <w:rFonts w:hint="default" w:ascii="Times New Roman" w:hAnsiTheme="minorHAnsi" w:eastAsiaTheme="minorEastAsia" w:cstheme="minorBidi"/>
          <w:kern w:val="2"/>
          <w:lang w:val="en-US" w:eastAsia="zh-CN"/>
        </w:rPr>
        <w:t>391</w:t>
      </w:r>
      <w:r>
        <w:rPr>
          <w:rFonts w:hint="eastAsia" w:ascii="Times New Roman" w:hAnsiTheme="minorHAnsi" w:eastAsiaTheme="minorEastAsia" w:cstheme="minorBidi"/>
          <w:kern w:val="2"/>
          <w:lang w:val="en-US" w:eastAsia="zh-CN"/>
        </w:rPr>
        <w:t>的规定。</w:t>
      </w:r>
    </w:p>
    <w:p>
      <w:pPr>
        <w:pStyle w:val="31"/>
        <w:numPr>
          <w:ilvl w:val="0"/>
          <w:numId w:val="0"/>
        </w:numPr>
        <w:spacing w:before="312" w:after="312"/>
        <w:ind w:leftChars="0"/>
        <w:rPr>
          <w:rFonts w:hint="eastAsia" w:ascii="Times New Roman"/>
          <w:color w:val="000000"/>
          <w:szCs w:val="21"/>
          <w:lang w:val="en-US" w:eastAsia="zh-CN"/>
        </w:rPr>
      </w:pPr>
      <w:bookmarkStart w:id="12" w:name="_Toc29723"/>
      <w:bookmarkStart w:id="13" w:name="_Toc27409"/>
      <w:r>
        <w:rPr>
          <w:rFonts w:hint="eastAsia" w:ascii="Times New Roman"/>
          <w:color w:val="000000"/>
          <w:szCs w:val="21"/>
          <w:lang w:val="en-US" w:eastAsia="zh-CN"/>
        </w:rPr>
        <w:t>5  栽培</w:t>
      </w:r>
      <w:bookmarkEnd w:id="12"/>
      <w:bookmarkEnd w:id="13"/>
      <w:r>
        <w:rPr>
          <w:rFonts w:hint="eastAsia" w:ascii="Times New Roman"/>
          <w:color w:val="000000"/>
          <w:szCs w:val="21"/>
          <w:lang w:val="en-US" w:eastAsia="zh-CN"/>
        </w:rPr>
        <w:t>时间</w:t>
      </w:r>
    </w:p>
    <w:p>
      <w:pPr>
        <w:pStyle w:val="38"/>
        <w:numPr>
          <w:ilvl w:val="3"/>
          <w:numId w:val="0"/>
        </w:numPr>
        <w:tabs>
          <w:tab w:val="left" w:pos="1440"/>
        </w:tabs>
        <w:spacing w:before="156" w:after="156" w:line="360" w:lineRule="auto"/>
        <w:rPr>
          <w:rFonts w:hint="eastAsia" w:ascii="Times New Roman" w:hAnsiTheme="minorHAnsi" w:eastAsiaTheme="minorEastAsia" w:cstheme="minorBidi"/>
          <w:kern w:val="2"/>
          <w:lang w:val="en-US" w:eastAsia="zh-CN"/>
        </w:rPr>
      </w:pPr>
      <w:r>
        <w:rPr>
          <w:rFonts w:hint="eastAsia" w:ascii="Times New Roman" w:hAnsiTheme="minorHAnsi" w:eastAsiaTheme="minorEastAsia" w:cstheme="minorBidi"/>
          <w:kern w:val="2"/>
          <w:lang w:val="en-US" w:eastAsia="zh-CN"/>
        </w:rPr>
        <w:t>5.1冬温室：1月中旬育苗，2月中、下旬定植，或2月初直播，4月中、下旬采收。</w:t>
      </w:r>
    </w:p>
    <w:p>
      <w:pPr>
        <w:pStyle w:val="38"/>
        <w:numPr>
          <w:ilvl w:val="3"/>
          <w:numId w:val="0"/>
        </w:numPr>
        <w:tabs>
          <w:tab w:val="left" w:pos="1440"/>
        </w:tabs>
        <w:spacing w:before="156" w:after="156" w:line="360" w:lineRule="auto"/>
        <w:rPr>
          <w:rFonts w:hint="eastAsia" w:ascii="Times New Roman" w:hAnsiTheme="minorHAnsi" w:eastAsiaTheme="minorEastAsia" w:cstheme="minorBidi"/>
          <w:kern w:val="2"/>
          <w:lang w:val="en-US" w:eastAsia="zh-CN"/>
        </w:rPr>
      </w:pPr>
      <w:r>
        <w:rPr>
          <w:rFonts w:hint="eastAsia" w:ascii="Times New Roman" w:hAnsiTheme="minorHAnsi" w:eastAsiaTheme="minorEastAsia" w:cstheme="minorBidi"/>
          <w:kern w:val="2"/>
          <w:lang w:val="en-US" w:eastAsia="zh-CN"/>
        </w:rPr>
        <w:t>5.2春大棚：2月上旬育苗，3月上旬定植，或3月初直播，4月底至5月初采收。</w:t>
      </w:r>
    </w:p>
    <w:p>
      <w:pPr>
        <w:pStyle w:val="38"/>
        <w:numPr>
          <w:ilvl w:val="3"/>
          <w:numId w:val="0"/>
        </w:numPr>
        <w:tabs>
          <w:tab w:val="left" w:pos="1440"/>
        </w:tabs>
        <w:spacing w:before="156" w:after="156" w:line="360" w:lineRule="auto"/>
        <w:rPr>
          <w:rFonts w:hint="eastAsia" w:ascii="Times New Roman" w:hAnsiTheme="minorHAnsi" w:eastAsiaTheme="minorEastAsia" w:cstheme="minorBidi"/>
          <w:kern w:val="2"/>
          <w:lang w:val="en-US" w:eastAsia="zh-CN"/>
        </w:rPr>
      </w:pPr>
      <w:r>
        <w:rPr>
          <w:rFonts w:hint="eastAsia" w:ascii="Times New Roman" w:hAnsiTheme="minorHAnsi" w:eastAsiaTheme="minorEastAsia" w:cstheme="minorBidi"/>
          <w:kern w:val="2"/>
          <w:lang w:val="en-US" w:eastAsia="zh-CN"/>
        </w:rPr>
        <w:t>5.3春露地：在3月下旬育苗，4月中、下旬定植，或4月中旬地温稳定在13℃以上直播。</w:t>
      </w:r>
    </w:p>
    <w:p>
      <w:pPr>
        <w:pStyle w:val="38"/>
        <w:numPr>
          <w:ilvl w:val="3"/>
          <w:numId w:val="0"/>
        </w:numPr>
        <w:tabs>
          <w:tab w:val="left" w:pos="1440"/>
        </w:tabs>
        <w:spacing w:before="156" w:after="156" w:line="360" w:lineRule="auto"/>
        <w:rPr>
          <w:rFonts w:hint="eastAsia" w:ascii="Times New Roman" w:hAnsiTheme="minorHAnsi" w:eastAsiaTheme="minorEastAsia" w:cstheme="minorBidi"/>
          <w:kern w:val="2"/>
          <w:lang w:val="en-US" w:eastAsia="zh-CN"/>
        </w:rPr>
      </w:pPr>
      <w:r>
        <w:rPr>
          <w:rFonts w:hint="eastAsia" w:ascii="Times New Roman" w:hAnsiTheme="minorHAnsi" w:eastAsiaTheme="minorEastAsia" w:cstheme="minorBidi"/>
          <w:kern w:val="2"/>
          <w:lang w:val="en-US" w:eastAsia="zh-CN"/>
        </w:rPr>
        <w:t>5.4夏秋季露地：8月中、下旬直播，10月上中旬采收。</w:t>
      </w:r>
    </w:p>
    <w:p>
      <w:pPr>
        <w:pStyle w:val="38"/>
        <w:numPr>
          <w:ilvl w:val="3"/>
          <w:numId w:val="0"/>
        </w:numPr>
        <w:tabs>
          <w:tab w:val="left" w:pos="1440"/>
        </w:tabs>
        <w:spacing w:before="156" w:after="156" w:line="360" w:lineRule="auto"/>
        <w:rPr>
          <w:rFonts w:hint="eastAsia" w:ascii="Times New Roman" w:hAnsiTheme="minorHAnsi" w:eastAsiaTheme="minorEastAsia" w:cstheme="minorBidi"/>
          <w:kern w:val="2"/>
          <w:lang w:val="en-US" w:eastAsia="zh-CN"/>
        </w:rPr>
      </w:pPr>
      <w:r>
        <w:rPr>
          <w:rFonts w:hint="eastAsia" w:ascii="Times New Roman" w:hAnsiTheme="minorHAnsi" w:eastAsiaTheme="minorEastAsia" w:cstheme="minorBidi"/>
          <w:kern w:val="2"/>
          <w:lang w:val="en-US" w:eastAsia="zh-CN"/>
        </w:rPr>
        <w:t>5.5秋冬温室：9月下旬至11月上旬直播，11月至翌年2月采收。</w:t>
      </w:r>
    </w:p>
    <w:p>
      <w:pPr>
        <w:pStyle w:val="31"/>
        <w:numPr>
          <w:ilvl w:val="0"/>
          <w:numId w:val="0"/>
        </w:numPr>
        <w:spacing w:before="312" w:after="312"/>
        <w:ind w:leftChars="0"/>
        <w:rPr>
          <w:rFonts w:hint="eastAsia" w:ascii="Times New Roman"/>
          <w:color w:val="000000"/>
          <w:szCs w:val="21"/>
          <w:lang w:val="en-US" w:eastAsia="zh-CN"/>
        </w:rPr>
      </w:pPr>
      <w:bookmarkStart w:id="14" w:name="_Toc13979"/>
      <w:bookmarkStart w:id="15" w:name="_Toc29275"/>
      <w:r>
        <w:rPr>
          <w:rFonts w:hint="eastAsia" w:ascii="Times New Roman"/>
          <w:color w:val="000000"/>
          <w:szCs w:val="21"/>
          <w:lang w:val="en-US" w:eastAsia="zh-CN"/>
        </w:rPr>
        <w:t>6  品种选择</w:t>
      </w:r>
      <w:bookmarkEnd w:id="14"/>
      <w:bookmarkEnd w:id="15"/>
    </w:p>
    <w:p>
      <w:pPr>
        <w:pStyle w:val="38"/>
        <w:numPr>
          <w:ilvl w:val="3"/>
          <w:numId w:val="0"/>
        </w:numPr>
        <w:tabs>
          <w:tab w:val="left" w:pos="1440"/>
        </w:tabs>
        <w:spacing w:before="156" w:after="156" w:line="360" w:lineRule="auto"/>
        <w:ind w:firstLine="420" w:firstLineChars="200"/>
        <w:rPr>
          <w:rFonts w:hint="eastAsia" w:ascii="Times New Roman" w:hAnsiTheme="minorHAnsi" w:eastAsiaTheme="minorEastAsia" w:cstheme="minorBidi"/>
          <w:kern w:val="2"/>
          <w:lang w:val="en-US" w:eastAsia="zh-CN"/>
        </w:rPr>
      </w:pPr>
      <w:r>
        <w:rPr>
          <w:rFonts w:hint="eastAsia" w:ascii="Times New Roman" w:hAnsiTheme="minorHAnsi" w:eastAsiaTheme="minorEastAsia" w:cstheme="minorBidi"/>
          <w:kern w:val="2"/>
          <w:lang w:val="en-US" w:eastAsia="zh-CN"/>
        </w:rPr>
        <w:t>选择抗病、高产，适合市场需求的优质品种。冬温室、春大棚、春露地、秋冬温室栽培选择耐低温弱光、抗病品种，夏秋露地选择高抗病毒病、霜霉病、软腐病品种。种子质量应符合</w:t>
      </w:r>
      <w:r>
        <w:rPr>
          <w:rFonts w:hint="default" w:ascii="Times New Roman" w:hAnsiTheme="minorHAnsi" w:eastAsiaTheme="minorEastAsia" w:cstheme="minorBidi"/>
          <w:kern w:val="2"/>
          <w:lang w:val="en-US" w:eastAsia="zh-CN"/>
        </w:rPr>
        <w:t>GB16715.2</w:t>
      </w:r>
      <w:r>
        <w:rPr>
          <w:rFonts w:hint="eastAsia" w:ascii="Times New Roman" w:hAnsiTheme="minorHAnsi" w:eastAsiaTheme="minorEastAsia" w:cstheme="minorBidi"/>
          <w:kern w:val="2"/>
          <w:lang w:val="en-US" w:eastAsia="zh-CN"/>
        </w:rPr>
        <w:t>的规定。</w:t>
      </w:r>
    </w:p>
    <w:p>
      <w:pPr>
        <w:pStyle w:val="31"/>
        <w:numPr>
          <w:ilvl w:val="0"/>
          <w:numId w:val="0"/>
        </w:numPr>
        <w:spacing w:before="312" w:after="312"/>
        <w:ind w:leftChars="0"/>
        <w:rPr>
          <w:rFonts w:hint="eastAsia" w:ascii="Times New Roman"/>
          <w:color w:val="000000"/>
          <w:szCs w:val="21"/>
          <w:lang w:val="en-US" w:eastAsia="zh-CN"/>
        </w:rPr>
      </w:pPr>
      <w:bookmarkStart w:id="16" w:name="_Toc32670"/>
      <w:bookmarkStart w:id="17" w:name="_Toc29030"/>
      <w:r>
        <w:rPr>
          <w:rFonts w:hint="eastAsia" w:ascii="Times New Roman"/>
          <w:color w:val="000000"/>
          <w:szCs w:val="21"/>
          <w:lang w:val="en-US" w:eastAsia="zh-CN"/>
        </w:rPr>
        <w:t>7  育苗</w:t>
      </w:r>
      <w:bookmarkEnd w:id="16"/>
      <w:bookmarkEnd w:id="17"/>
    </w:p>
    <w:p>
      <w:pPr>
        <w:pStyle w:val="30"/>
        <w:numPr>
          <w:ilvl w:val="0"/>
          <w:numId w:val="0"/>
        </w:numPr>
        <w:spacing w:before="156" w:after="156"/>
        <w:ind w:leftChars="0"/>
        <w:rPr>
          <w:rFonts w:hint="eastAsia" w:ascii="Times New Roman"/>
          <w:color w:val="000000"/>
        </w:rPr>
      </w:pPr>
      <w:r>
        <w:rPr>
          <w:rFonts w:hint="eastAsia" w:ascii="Times New Roman"/>
          <w:color w:val="000000"/>
          <w:lang w:val="en-US" w:eastAsia="zh-CN"/>
        </w:rPr>
        <w:t>7.1</w:t>
      </w:r>
      <w:r>
        <w:rPr>
          <w:rFonts w:hint="eastAsia" w:ascii="Times New Roman"/>
          <w:color w:val="000000"/>
        </w:rPr>
        <w:t>种子处理</w:t>
      </w:r>
    </w:p>
    <w:p>
      <w:pPr>
        <w:pStyle w:val="38"/>
        <w:numPr>
          <w:ilvl w:val="3"/>
          <w:numId w:val="0"/>
        </w:numPr>
        <w:tabs>
          <w:tab w:val="left" w:pos="1440"/>
        </w:tabs>
        <w:spacing w:before="156" w:after="156" w:line="360" w:lineRule="auto"/>
        <w:ind w:firstLine="420" w:firstLineChars="200"/>
        <w:rPr>
          <w:rFonts w:hint="eastAsia" w:ascii="Times New Roman" w:hAnsiTheme="minorHAnsi" w:eastAsiaTheme="minorEastAsia" w:cstheme="minorBidi"/>
          <w:kern w:val="2"/>
          <w:lang w:val="en-US" w:eastAsia="zh-CN"/>
        </w:rPr>
      </w:pPr>
      <w:r>
        <w:rPr>
          <w:rFonts w:hint="eastAsia" w:ascii="Times New Roman" w:hAnsiTheme="minorHAnsi" w:eastAsiaTheme="minorEastAsia" w:cstheme="minorBidi"/>
          <w:kern w:val="2"/>
          <w:lang w:val="en-US" w:eastAsia="zh-CN"/>
        </w:rPr>
        <w:t>非包衣种子，选择抗软腐病、黑腐病的药剂拌种。防治根肿病可选用</w:t>
      </w:r>
      <w:r>
        <w:rPr>
          <w:rFonts w:hint="default" w:ascii="Times New Roman" w:hAnsiTheme="minorHAnsi" w:eastAsiaTheme="minorEastAsia" w:cstheme="minorBidi"/>
          <w:kern w:val="2"/>
          <w:lang w:val="en-US" w:eastAsia="zh-CN"/>
        </w:rPr>
        <w:t>100</w:t>
      </w:r>
      <w:r>
        <w:rPr>
          <w:rFonts w:hint="eastAsia" w:ascii="Times New Roman" w:hAnsiTheme="minorHAnsi" w:eastAsiaTheme="minorEastAsia" w:cstheme="minorBidi"/>
          <w:kern w:val="2"/>
          <w:lang w:val="en-US" w:eastAsia="zh-CN"/>
        </w:rPr>
        <w:t>亿个</w:t>
      </w:r>
      <w:r>
        <w:rPr>
          <w:rFonts w:hint="default" w:ascii="Times New Roman" w:hAnsiTheme="minorHAnsi" w:eastAsiaTheme="minorEastAsia" w:cstheme="minorBidi"/>
          <w:kern w:val="2"/>
          <w:lang w:val="en-US" w:eastAsia="zh-CN"/>
        </w:rPr>
        <w:t>/g</w:t>
      </w:r>
      <w:r>
        <w:rPr>
          <w:rFonts w:hint="eastAsia" w:ascii="Times New Roman" w:hAnsiTheme="minorHAnsi" w:eastAsiaTheme="minorEastAsia" w:cstheme="minorBidi"/>
          <w:kern w:val="2"/>
          <w:lang w:val="en-US" w:eastAsia="zh-CN"/>
        </w:rPr>
        <w:t>枯草芽孢杆菌可湿性粉剂，按种子量的</w:t>
      </w:r>
      <w:r>
        <w:rPr>
          <w:rFonts w:hint="default" w:ascii="Times New Roman" w:hAnsiTheme="minorHAnsi" w:eastAsiaTheme="minorEastAsia" w:cstheme="minorBidi"/>
          <w:kern w:val="2"/>
          <w:lang w:val="en-US" w:eastAsia="zh-CN"/>
        </w:rPr>
        <w:t>0.3%</w:t>
      </w:r>
      <w:r>
        <w:rPr>
          <w:rFonts w:hint="eastAsia" w:ascii="Times New Roman" w:hAnsiTheme="minorHAnsi" w:eastAsiaTheme="minorEastAsia" w:cstheme="minorBidi"/>
          <w:kern w:val="2"/>
          <w:lang w:val="en-US" w:eastAsia="zh-CN"/>
        </w:rPr>
        <w:t>拌种。</w:t>
      </w:r>
    </w:p>
    <w:p>
      <w:pPr>
        <w:pStyle w:val="30"/>
        <w:numPr>
          <w:ilvl w:val="0"/>
          <w:numId w:val="0"/>
        </w:numPr>
        <w:spacing w:before="156" w:after="156"/>
        <w:ind w:leftChars="0"/>
        <w:rPr>
          <w:rFonts w:hint="eastAsia" w:ascii="Times New Roman"/>
          <w:color w:val="000000"/>
          <w:lang w:val="en-US" w:eastAsia="zh-CN"/>
        </w:rPr>
      </w:pPr>
      <w:r>
        <w:rPr>
          <w:rFonts w:hint="eastAsia" w:ascii="Times New Roman"/>
          <w:color w:val="000000"/>
          <w:lang w:val="en-US" w:eastAsia="zh-CN"/>
        </w:rPr>
        <w:t>7.2催芽</w:t>
      </w:r>
    </w:p>
    <w:p>
      <w:pPr>
        <w:pStyle w:val="38"/>
        <w:numPr>
          <w:ilvl w:val="3"/>
          <w:numId w:val="0"/>
        </w:numPr>
        <w:tabs>
          <w:tab w:val="left" w:pos="1440"/>
        </w:tabs>
        <w:spacing w:before="156" w:after="156" w:line="360" w:lineRule="auto"/>
        <w:ind w:firstLine="420" w:firstLineChars="200"/>
        <w:rPr>
          <w:rFonts w:hint="eastAsia" w:ascii="Times New Roman" w:hAnsiTheme="minorHAnsi" w:eastAsiaTheme="minorEastAsia" w:cstheme="minorBidi"/>
          <w:kern w:val="2"/>
          <w:lang w:val="en-US" w:eastAsia="zh-CN"/>
        </w:rPr>
      </w:pPr>
      <w:r>
        <w:rPr>
          <w:rFonts w:hint="eastAsia" w:ascii="Times New Roman" w:hAnsiTheme="minorHAnsi" w:eastAsiaTheme="minorEastAsia" w:cstheme="minorBidi"/>
          <w:kern w:val="2"/>
          <w:lang w:val="en-US" w:eastAsia="zh-CN"/>
        </w:rPr>
        <w:t>包衣种子直接催芽，未包衣种子消毒后浸泡4 h～6 h后捞出洗净，置于23℃催芽。</w:t>
      </w:r>
    </w:p>
    <w:p>
      <w:pPr>
        <w:pStyle w:val="30"/>
        <w:numPr>
          <w:ilvl w:val="0"/>
          <w:numId w:val="0"/>
        </w:numPr>
        <w:spacing w:before="156" w:after="156"/>
        <w:ind w:leftChars="0"/>
        <w:rPr>
          <w:rFonts w:hint="default" w:ascii="Times New Roman"/>
          <w:color w:val="000000"/>
          <w:lang w:val="en-US" w:eastAsia="zh-CN"/>
        </w:rPr>
      </w:pPr>
      <w:r>
        <w:rPr>
          <w:rFonts w:hint="eastAsia" w:ascii="Times New Roman"/>
          <w:color w:val="000000"/>
          <w:lang w:val="en-US" w:eastAsia="zh-CN"/>
        </w:rPr>
        <w:t>7.3育苗方法</w:t>
      </w:r>
    </w:p>
    <w:p>
      <w:pPr>
        <w:pStyle w:val="38"/>
        <w:numPr>
          <w:ilvl w:val="3"/>
          <w:numId w:val="0"/>
        </w:numPr>
        <w:tabs>
          <w:tab w:val="left" w:pos="1440"/>
        </w:tabs>
        <w:spacing w:before="156" w:after="156" w:line="360" w:lineRule="auto"/>
        <w:ind w:firstLine="420" w:firstLineChars="200"/>
        <w:rPr>
          <w:rFonts w:hint="default" w:ascii="Times New Roman" w:hAnsiTheme="minorHAnsi" w:eastAsiaTheme="minorEastAsia" w:cstheme="minorBidi"/>
          <w:kern w:val="2"/>
          <w:lang w:val="en-US" w:eastAsia="zh-CN"/>
        </w:rPr>
      </w:pPr>
      <w:r>
        <w:rPr>
          <w:rFonts w:hint="eastAsia" w:ascii="Times New Roman" w:hAnsiTheme="minorHAnsi" w:eastAsiaTheme="minorEastAsia" w:cstheme="minorBidi"/>
          <w:kern w:val="2"/>
          <w:lang w:val="en-US" w:eastAsia="zh-CN"/>
        </w:rPr>
        <w:t>穴盘育苗按照</w:t>
      </w:r>
      <w:r>
        <w:rPr>
          <w:rFonts w:hint="default" w:ascii="Times New Roman" w:hAnsiTheme="minorHAnsi" w:eastAsiaTheme="minorEastAsia" w:cstheme="minorBidi"/>
          <w:kern w:val="2"/>
          <w:lang w:val="en-US" w:eastAsia="zh-CN"/>
        </w:rPr>
        <w:t>NY/T</w:t>
      </w:r>
      <w:r>
        <w:rPr>
          <w:rFonts w:hint="eastAsia" w:ascii="Times New Roman" w:hAnsiTheme="minorHAnsi" w:eastAsiaTheme="minorEastAsia" w:cstheme="minorBidi"/>
          <w:kern w:val="2"/>
          <w:lang w:val="en-US" w:eastAsia="zh-CN"/>
        </w:rPr>
        <w:t xml:space="preserve"> </w:t>
      </w:r>
      <w:r>
        <w:rPr>
          <w:rFonts w:hint="default" w:ascii="Times New Roman" w:hAnsiTheme="minorHAnsi" w:eastAsiaTheme="minorEastAsia" w:cstheme="minorBidi"/>
          <w:kern w:val="2"/>
          <w:lang w:val="en-US" w:eastAsia="zh-CN"/>
        </w:rPr>
        <w:t>2119</w:t>
      </w:r>
      <w:r>
        <w:rPr>
          <w:rFonts w:hint="eastAsia" w:ascii="Times New Roman" w:hAnsiTheme="minorHAnsi" w:eastAsiaTheme="minorEastAsia" w:cstheme="minorBidi"/>
          <w:kern w:val="2"/>
          <w:lang w:val="en-US" w:eastAsia="zh-CN"/>
        </w:rPr>
        <w:t>的规定执行，漂浮育苗按照DB6103/T 25的规定执行。</w:t>
      </w:r>
    </w:p>
    <w:p>
      <w:pPr>
        <w:pStyle w:val="30"/>
        <w:spacing w:before="156" w:after="156" w:line="360" w:lineRule="auto"/>
        <w:ind w:left="0" w:firstLine="0"/>
        <w:rPr>
          <w:rFonts w:hint="eastAsia" w:hAnsi="黑体"/>
          <w:color w:val="000000"/>
          <w:lang w:val="en-US" w:eastAsia="zh-CN"/>
        </w:rPr>
      </w:pPr>
      <w:r>
        <w:rPr>
          <w:rFonts w:hint="eastAsia" w:hAnsi="黑体"/>
          <w:color w:val="000000"/>
          <w:lang w:val="en-US" w:eastAsia="zh-CN"/>
        </w:rPr>
        <w:t>7.4苗期管理</w:t>
      </w:r>
    </w:p>
    <w:p>
      <w:pPr>
        <w:pStyle w:val="38"/>
        <w:numPr>
          <w:ilvl w:val="3"/>
          <w:numId w:val="0"/>
        </w:numPr>
        <w:tabs>
          <w:tab w:val="left" w:pos="1440"/>
        </w:tabs>
        <w:spacing w:before="156" w:after="156" w:line="360" w:lineRule="auto"/>
        <w:rPr>
          <w:rFonts w:hint="eastAsia" w:ascii="Times New Roman" w:hAnsiTheme="minorHAnsi" w:eastAsiaTheme="minorEastAsia" w:cstheme="minorBidi"/>
          <w:kern w:val="2"/>
          <w:lang w:val="en-US" w:eastAsia="zh-CN"/>
        </w:rPr>
      </w:pPr>
      <w:r>
        <w:rPr>
          <w:rFonts w:hint="eastAsia" w:ascii="Times New Roman" w:hAnsiTheme="minorHAnsi" w:eastAsiaTheme="minorEastAsia" w:cstheme="minorBidi"/>
          <w:kern w:val="2"/>
          <w:lang w:val="en-US" w:eastAsia="zh-CN"/>
        </w:rPr>
        <w:t>7.4.1育苗温度白天18℃～22℃，夜间10℃～12℃，3片真叶后追肥浇水。</w:t>
      </w:r>
    </w:p>
    <w:p>
      <w:pPr>
        <w:pStyle w:val="38"/>
        <w:numPr>
          <w:ilvl w:val="3"/>
          <w:numId w:val="0"/>
        </w:numPr>
        <w:tabs>
          <w:tab w:val="left" w:pos="1440"/>
        </w:tabs>
        <w:spacing w:before="156" w:after="156" w:line="360" w:lineRule="auto"/>
        <w:rPr>
          <w:rFonts w:hint="eastAsia" w:ascii="Times New Roman" w:hAnsiTheme="minorHAnsi" w:eastAsiaTheme="minorEastAsia" w:cstheme="minorBidi"/>
          <w:kern w:val="2"/>
          <w:lang w:val="en-US" w:eastAsia="zh-CN"/>
        </w:rPr>
      </w:pPr>
      <w:r>
        <w:rPr>
          <w:rFonts w:hint="eastAsia" w:ascii="Times New Roman" w:hAnsiTheme="minorHAnsi" w:eastAsiaTheme="minorEastAsia" w:cstheme="minorBidi"/>
          <w:kern w:val="2"/>
          <w:lang w:val="en-US" w:eastAsia="zh-CN"/>
        </w:rPr>
        <w:t>7.4.2冬春育苗应增加光照，夏秋育苗应适当遮光降温。</w:t>
      </w:r>
    </w:p>
    <w:p>
      <w:pPr>
        <w:pStyle w:val="38"/>
        <w:numPr>
          <w:ilvl w:val="3"/>
          <w:numId w:val="0"/>
        </w:numPr>
        <w:tabs>
          <w:tab w:val="left" w:pos="1440"/>
        </w:tabs>
        <w:spacing w:before="156" w:after="156" w:line="360" w:lineRule="auto"/>
        <w:rPr>
          <w:rFonts w:hint="eastAsia" w:ascii="Times New Roman" w:hAnsiTheme="minorHAnsi" w:eastAsiaTheme="minorEastAsia" w:cstheme="minorBidi"/>
          <w:kern w:val="2"/>
          <w:lang w:val="en-US" w:eastAsia="zh-CN"/>
        </w:rPr>
      </w:pPr>
      <w:r>
        <w:rPr>
          <w:rFonts w:hint="eastAsia" w:ascii="Times New Roman" w:hAnsiTheme="minorHAnsi" w:eastAsiaTheme="minorEastAsia" w:cstheme="minorBidi"/>
          <w:kern w:val="2"/>
          <w:lang w:val="en-US" w:eastAsia="zh-CN"/>
        </w:rPr>
        <w:t>7.4.3苗期以控水控肥为主，在幼苗3叶～4叶时，可结合苗情喷施0.3%尿素。</w:t>
      </w:r>
    </w:p>
    <w:p>
      <w:pPr>
        <w:pStyle w:val="30"/>
        <w:spacing w:before="156" w:after="156" w:line="360" w:lineRule="auto"/>
        <w:ind w:left="0" w:firstLine="0"/>
        <w:rPr>
          <w:rFonts w:hint="eastAsia" w:hAnsi="黑体"/>
          <w:color w:val="000000"/>
          <w:lang w:val="en-US" w:eastAsia="zh-CN"/>
        </w:rPr>
      </w:pPr>
      <w:r>
        <w:rPr>
          <w:rFonts w:hint="eastAsia" w:hAnsi="黑体"/>
          <w:color w:val="000000"/>
          <w:lang w:val="en-US" w:eastAsia="zh-CN"/>
        </w:rPr>
        <w:t>7.5炼苗</w:t>
      </w:r>
    </w:p>
    <w:p>
      <w:pPr>
        <w:pStyle w:val="38"/>
        <w:numPr>
          <w:ilvl w:val="3"/>
          <w:numId w:val="0"/>
        </w:numPr>
        <w:tabs>
          <w:tab w:val="left" w:pos="1440"/>
        </w:tabs>
        <w:spacing w:before="156" w:after="156" w:line="360" w:lineRule="auto"/>
        <w:ind w:firstLine="420" w:firstLineChars="200"/>
        <w:rPr>
          <w:rFonts w:hint="eastAsia" w:ascii="Times New Roman" w:hAnsiTheme="minorHAnsi" w:eastAsiaTheme="minorEastAsia" w:cstheme="minorBidi"/>
          <w:kern w:val="2"/>
          <w:lang w:val="en-US" w:eastAsia="zh-CN"/>
        </w:rPr>
      </w:pPr>
      <w:r>
        <w:rPr>
          <w:rFonts w:hint="eastAsia" w:ascii="Times New Roman" w:hAnsiTheme="minorHAnsi" w:eastAsiaTheme="minorEastAsia" w:cstheme="minorBidi"/>
          <w:kern w:val="2"/>
          <w:lang w:val="en-US" w:eastAsia="zh-CN"/>
        </w:rPr>
        <w:t>定植前一周，冬春白天20℃～23℃，夜间10℃～12℃。夏秋育苗逐渐撤去遮阳网，适当通风、控制水分。</w:t>
      </w:r>
    </w:p>
    <w:p>
      <w:pPr>
        <w:pStyle w:val="31"/>
        <w:numPr>
          <w:ilvl w:val="0"/>
          <w:numId w:val="0"/>
        </w:numPr>
        <w:spacing w:before="312" w:after="312"/>
        <w:ind w:leftChars="0"/>
        <w:rPr>
          <w:rFonts w:hint="eastAsia" w:ascii="Times New Roman"/>
          <w:color w:val="000000"/>
          <w:szCs w:val="21"/>
          <w:lang w:val="en-US" w:eastAsia="zh-CN"/>
        </w:rPr>
      </w:pPr>
      <w:bookmarkStart w:id="18" w:name="_Toc23382"/>
      <w:bookmarkStart w:id="19" w:name="_Toc7326"/>
      <w:r>
        <w:rPr>
          <w:rFonts w:hint="eastAsia" w:ascii="Times New Roman"/>
          <w:color w:val="000000"/>
          <w:szCs w:val="21"/>
          <w:lang w:val="en-US" w:eastAsia="zh-CN"/>
        </w:rPr>
        <w:t>8  定植</w:t>
      </w:r>
      <w:bookmarkEnd w:id="18"/>
      <w:bookmarkEnd w:id="19"/>
    </w:p>
    <w:p>
      <w:pPr>
        <w:pStyle w:val="30"/>
        <w:numPr>
          <w:ilvl w:val="0"/>
          <w:numId w:val="0"/>
        </w:numPr>
        <w:spacing w:before="156" w:after="156"/>
        <w:ind w:leftChars="0"/>
        <w:rPr>
          <w:rFonts w:hint="eastAsia" w:ascii="Times New Roman"/>
          <w:color w:val="000000"/>
          <w:lang w:val="en-US" w:eastAsia="zh-CN"/>
        </w:rPr>
      </w:pPr>
      <w:r>
        <w:rPr>
          <w:rFonts w:hint="eastAsia" w:ascii="Times New Roman"/>
          <w:color w:val="000000"/>
          <w:lang w:val="en-US" w:eastAsia="zh-CN"/>
        </w:rPr>
        <w:t>8.1地块选择</w:t>
      </w:r>
    </w:p>
    <w:p>
      <w:pPr>
        <w:spacing w:line="400" w:lineRule="exact"/>
        <w:ind w:firstLine="420" w:firstLineChars="200"/>
        <w:jc w:val="left"/>
        <w:rPr>
          <w:rFonts w:hint="eastAsia" w:ascii="宋体" w:hAnsi="宋体" w:cs="宋体"/>
          <w:sz w:val="28"/>
          <w:szCs w:val="28"/>
          <w:lang w:val="en-US" w:eastAsia="zh-CN" w:bidi="ar-SA"/>
        </w:rPr>
      </w:pPr>
      <w:r>
        <w:rPr>
          <w:rFonts w:hint="eastAsia" w:ascii="Times New Roman" w:hAnsiTheme="minorHAnsi" w:eastAsiaTheme="minorEastAsia" w:cstheme="minorBidi"/>
          <w:kern w:val="2"/>
          <w:sz w:val="21"/>
          <w:szCs w:val="21"/>
          <w:lang w:val="en-US" w:eastAsia="zh-CN" w:bidi="ar-SA"/>
        </w:rPr>
        <w:t>选择土层深厚，土质疏松肥沃，排灌方便的地块，不应与十字花科作物连作。</w:t>
      </w:r>
    </w:p>
    <w:p>
      <w:pPr>
        <w:pStyle w:val="30"/>
        <w:numPr>
          <w:ilvl w:val="0"/>
          <w:numId w:val="0"/>
        </w:numPr>
        <w:spacing w:before="156" w:after="156"/>
        <w:ind w:leftChars="0"/>
        <w:rPr>
          <w:rFonts w:hint="eastAsia" w:ascii="Times New Roman"/>
          <w:color w:val="000000"/>
          <w:lang w:val="en-US" w:eastAsia="zh-CN"/>
        </w:rPr>
      </w:pPr>
      <w:r>
        <w:rPr>
          <w:rFonts w:hint="eastAsia" w:ascii="Times New Roman"/>
          <w:color w:val="000000"/>
          <w:lang w:val="en-US" w:eastAsia="zh-CN"/>
        </w:rPr>
        <w:t>8.2整地施肥</w:t>
      </w:r>
    </w:p>
    <w:p>
      <w:pPr>
        <w:spacing w:line="400" w:lineRule="exact"/>
        <w:ind w:firstLine="420" w:firstLineChars="200"/>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基肥以有机肥为主，</w:t>
      </w:r>
      <w:r>
        <w:rPr>
          <w:rFonts w:hint="eastAsia" w:ascii="Times New Roman" w:hAnsiTheme="minorHAnsi" w:eastAsiaTheme="minorEastAsia" w:cstheme="minorBidi"/>
          <w:kern w:val="2"/>
          <w:sz w:val="21"/>
          <w:szCs w:val="21"/>
          <w:highlight w:val="none"/>
          <w:lang w:val="en-US" w:eastAsia="zh-CN" w:bidi="ar-SA"/>
        </w:rPr>
        <w:t>施纯氮（N）13kg/667㎡～15kg/667㎡，纯磷（</w:t>
      </w:r>
      <w:r>
        <w:rPr>
          <w:rFonts w:hint="default" w:ascii="Times New Roman" w:hAnsiTheme="minorHAnsi" w:eastAsiaTheme="minorEastAsia" w:cstheme="minorBidi"/>
          <w:kern w:val="2"/>
          <w:sz w:val="21"/>
          <w:szCs w:val="21"/>
          <w:highlight w:val="none"/>
          <w:lang w:val="en-US" w:eastAsia="zh-CN" w:bidi="ar-SA"/>
        </w:rPr>
        <w:t>P</w:t>
      </w:r>
      <w:r>
        <w:rPr>
          <w:rFonts w:hint="eastAsia" w:ascii="Times New Roman" w:hAnsiTheme="minorHAnsi" w:eastAsiaTheme="minorEastAsia" w:cstheme="minorBidi"/>
          <w:kern w:val="2"/>
          <w:sz w:val="21"/>
          <w:szCs w:val="21"/>
          <w:highlight w:val="none"/>
          <w:vertAlign w:val="subscript"/>
          <w:lang w:val="en-US" w:eastAsia="zh-CN" w:bidi="ar-SA"/>
        </w:rPr>
        <w:t>2</w:t>
      </w:r>
      <w:r>
        <w:rPr>
          <w:rFonts w:hint="default" w:ascii="Times New Roman" w:hAnsiTheme="minorHAnsi" w:eastAsiaTheme="minorEastAsia" w:cstheme="minorBidi"/>
          <w:kern w:val="2"/>
          <w:sz w:val="21"/>
          <w:szCs w:val="21"/>
          <w:highlight w:val="none"/>
          <w:lang w:val="en-US" w:eastAsia="zh-CN" w:bidi="ar-SA"/>
        </w:rPr>
        <w:t>O</w:t>
      </w:r>
      <w:r>
        <w:rPr>
          <w:rFonts w:hint="default" w:ascii="Times New Roman" w:hAnsiTheme="minorHAnsi" w:eastAsiaTheme="minorEastAsia" w:cstheme="minorBidi"/>
          <w:kern w:val="2"/>
          <w:sz w:val="21"/>
          <w:szCs w:val="21"/>
          <w:highlight w:val="none"/>
          <w:vertAlign w:val="subscript"/>
          <w:lang w:val="en-US" w:eastAsia="zh-CN" w:bidi="ar-SA"/>
        </w:rPr>
        <w:t>5</w:t>
      </w:r>
      <w:r>
        <w:rPr>
          <w:rFonts w:hint="eastAsia" w:ascii="Times New Roman" w:hAnsiTheme="minorHAnsi" w:eastAsiaTheme="minorEastAsia" w:cstheme="minorBidi"/>
          <w:kern w:val="2"/>
          <w:sz w:val="21"/>
          <w:szCs w:val="21"/>
          <w:highlight w:val="none"/>
          <w:lang w:val="en-US" w:eastAsia="zh-CN" w:bidi="ar-SA"/>
        </w:rPr>
        <w:t>）6kg/667㎡～8</w:t>
      </w:r>
      <w:r>
        <w:rPr>
          <w:rFonts w:hint="default" w:ascii="Times New Roman" w:hAnsiTheme="minorHAnsi" w:eastAsiaTheme="minorEastAsia" w:cstheme="minorBidi"/>
          <w:kern w:val="2"/>
          <w:sz w:val="21"/>
          <w:szCs w:val="21"/>
          <w:highlight w:val="none"/>
          <w:lang w:val="en-US" w:eastAsia="zh-CN" w:bidi="ar-SA"/>
        </w:rPr>
        <w:t>kg</w:t>
      </w:r>
      <w:r>
        <w:rPr>
          <w:rFonts w:hint="eastAsia" w:ascii="Times New Roman" w:hAnsiTheme="minorHAnsi" w:eastAsiaTheme="minorEastAsia" w:cstheme="minorBidi"/>
          <w:kern w:val="2"/>
          <w:sz w:val="21"/>
          <w:szCs w:val="21"/>
          <w:highlight w:val="none"/>
          <w:lang w:val="en-US" w:eastAsia="zh-CN" w:bidi="ar-SA"/>
        </w:rPr>
        <w:t>/667㎡、纯钾（</w:t>
      </w:r>
      <w:r>
        <w:rPr>
          <w:rFonts w:hint="default" w:ascii="Times New Roman" w:hAnsiTheme="minorHAnsi" w:eastAsiaTheme="minorEastAsia" w:cstheme="minorBidi"/>
          <w:kern w:val="2"/>
          <w:sz w:val="21"/>
          <w:szCs w:val="21"/>
          <w:highlight w:val="none"/>
          <w:lang w:val="en-US" w:eastAsia="zh-CN" w:bidi="ar-SA"/>
        </w:rPr>
        <w:t>K</w:t>
      </w:r>
      <w:r>
        <w:rPr>
          <w:rFonts w:hint="default" w:ascii="Times New Roman" w:hAnsiTheme="minorHAnsi" w:eastAsiaTheme="minorEastAsia" w:cstheme="minorBidi"/>
          <w:kern w:val="2"/>
          <w:sz w:val="21"/>
          <w:szCs w:val="21"/>
          <w:highlight w:val="none"/>
          <w:vertAlign w:val="subscript"/>
          <w:lang w:val="en-US" w:eastAsia="zh-CN" w:bidi="ar-SA"/>
        </w:rPr>
        <w:t>2</w:t>
      </w:r>
      <w:r>
        <w:rPr>
          <w:rFonts w:hint="default" w:ascii="Times New Roman" w:hAnsiTheme="minorHAnsi" w:eastAsiaTheme="minorEastAsia" w:cstheme="minorBidi"/>
          <w:kern w:val="2"/>
          <w:sz w:val="21"/>
          <w:szCs w:val="21"/>
          <w:highlight w:val="none"/>
          <w:lang w:val="en-US" w:eastAsia="zh-CN" w:bidi="ar-SA"/>
        </w:rPr>
        <w:t>O</w:t>
      </w:r>
      <w:r>
        <w:rPr>
          <w:rFonts w:hint="eastAsia" w:ascii="Times New Roman" w:hAnsiTheme="minorHAnsi" w:eastAsiaTheme="minorEastAsia" w:cstheme="minorBidi"/>
          <w:kern w:val="2"/>
          <w:sz w:val="21"/>
          <w:szCs w:val="21"/>
          <w:highlight w:val="none"/>
          <w:lang w:val="en-US" w:eastAsia="zh-CN" w:bidi="ar-SA"/>
        </w:rPr>
        <w:t>）</w:t>
      </w:r>
      <w:r>
        <w:rPr>
          <w:rFonts w:hint="default" w:ascii="Times New Roman" w:hAnsiTheme="minorHAnsi" w:eastAsiaTheme="minorEastAsia" w:cstheme="minorBidi"/>
          <w:kern w:val="2"/>
          <w:sz w:val="21"/>
          <w:szCs w:val="21"/>
          <w:lang w:val="en-US" w:eastAsia="zh-CN" w:bidi="ar-SA"/>
        </w:rPr>
        <w:t>5</w:t>
      </w:r>
      <w:r>
        <w:rPr>
          <w:rFonts w:hint="eastAsia" w:ascii="Times New Roman" w:hAnsiTheme="minorHAnsi" w:eastAsiaTheme="minorEastAsia" w:cstheme="minorBidi"/>
          <w:kern w:val="2"/>
          <w:sz w:val="21"/>
          <w:szCs w:val="21"/>
          <w:lang w:val="en-US" w:eastAsia="zh-CN" w:bidi="ar-SA"/>
        </w:rPr>
        <w:t>kg/667㎡～6</w:t>
      </w:r>
      <w:r>
        <w:rPr>
          <w:rFonts w:hint="default" w:ascii="Times New Roman" w:hAnsiTheme="minorHAnsi" w:eastAsiaTheme="minorEastAsia" w:cstheme="minorBidi"/>
          <w:kern w:val="2"/>
          <w:sz w:val="21"/>
          <w:szCs w:val="21"/>
          <w:lang w:val="en-US" w:eastAsia="zh-CN" w:bidi="ar-SA"/>
        </w:rPr>
        <w:t>kg</w:t>
      </w:r>
      <w:r>
        <w:rPr>
          <w:rFonts w:hint="eastAsia" w:ascii="Times New Roman" w:hAnsiTheme="minorHAnsi" w:eastAsiaTheme="minorEastAsia" w:cstheme="minorBidi"/>
          <w:kern w:val="2"/>
          <w:sz w:val="21"/>
          <w:szCs w:val="21"/>
          <w:lang w:val="en-US" w:eastAsia="zh-CN" w:bidi="ar-SA"/>
        </w:rPr>
        <w:t>/667㎡，结合整地、覆膜，于垄平行中央位置施肥。肥料使用应符合</w:t>
      </w:r>
      <w:r>
        <w:rPr>
          <w:rFonts w:hint="default" w:ascii="Times New Roman" w:hAnsiTheme="minorHAnsi" w:eastAsiaTheme="minorEastAsia" w:cstheme="minorBidi"/>
          <w:kern w:val="2"/>
          <w:sz w:val="21"/>
          <w:szCs w:val="21"/>
          <w:lang w:val="en-US" w:eastAsia="zh-CN" w:bidi="ar-SA"/>
        </w:rPr>
        <w:t>NY/T</w:t>
      </w:r>
      <w:r>
        <w:rPr>
          <w:rFonts w:hint="eastAsia" w:ascii="Times New Roman" w:hAnsiTheme="minorHAnsi" w:eastAsiaTheme="minorEastAsia" w:cstheme="minorBidi"/>
          <w:kern w:val="2"/>
          <w:sz w:val="21"/>
          <w:szCs w:val="21"/>
          <w:lang w:val="en-US" w:eastAsia="zh-CN" w:bidi="ar-SA"/>
        </w:rPr>
        <w:t xml:space="preserve"> </w:t>
      </w:r>
      <w:r>
        <w:rPr>
          <w:rFonts w:hint="default" w:ascii="Times New Roman" w:hAnsiTheme="minorHAnsi" w:eastAsiaTheme="minorEastAsia" w:cstheme="minorBidi"/>
          <w:kern w:val="2"/>
          <w:sz w:val="21"/>
          <w:szCs w:val="21"/>
          <w:lang w:val="en-US" w:eastAsia="zh-CN" w:bidi="ar-SA"/>
        </w:rPr>
        <w:t>394</w:t>
      </w:r>
      <w:r>
        <w:rPr>
          <w:rFonts w:hint="eastAsia" w:ascii="Times New Roman" w:hAnsiTheme="minorHAnsi" w:eastAsiaTheme="minorEastAsia" w:cstheme="minorBidi"/>
          <w:kern w:val="2"/>
          <w:sz w:val="21"/>
          <w:szCs w:val="21"/>
          <w:lang w:val="en-US" w:eastAsia="zh-CN" w:bidi="ar-SA"/>
        </w:rPr>
        <w:t>的规定。</w:t>
      </w:r>
    </w:p>
    <w:p>
      <w:pPr>
        <w:pStyle w:val="30"/>
        <w:numPr>
          <w:ilvl w:val="0"/>
          <w:numId w:val="0"/>
        </w:numPr>
        <w:spacing w:before="156" w:after="156"/>
        <w:ind w:leftChars="0"/>
        <w:rPr>
          <w:rFonts w:hint="eastAsia" w:ascii="Times New Roman"/>
          <w:color w:val="000000"/>
          <w:lang w:val="en-US" w:eastAsia="zh-CN"/>
        </w:rPr>
      </w:pPr>
      <w:r>
        <w:rPr>
          <w:rFonts w:hint="eastAsia" w:ascii="Times New Roman"/>
          <w:color w:val="000000"/>
          <w:lang w:val="en-US" w:eastAsia="zh-CN"/>
        </w:rPr>
        <w:t>8.3定植方法及密度</w:t>
      </w:r>
    </w:p>
    <w:p>
      <w:pPr>
        <w:spacing w:line="400" w:lineRule="exact"/>
        <w:jc w:val="left"/>
        <w:rPr>
          <w:rFonts w:hint="eastAsia" w:ascii="Times New Roman" w:hAnsiTheme="minorHAnsi" w:eastAsiaTheme="minorEastAsia" w:cstheme="minorBidi"/>
          <w:kern w:val="2"/>
          <w:lang w:val="en-US" w:eastAsia="zh-CN"/>
        </w:rPr>
      </w:pPr>
      <w:r>
        <w:rPr>
          <w:rFonts w:hint="eastAsia" w:ascii="Times New Roman" w:hAnsiTheme="minorHAnsi" w:eastAsiaTheme="minorEastAsia" w:cstheme="minorBidi"/>
          <w:kern w:val="2"/>
          <w:sz w:val="21"/>
          <w:szCs w:val="21"/>
          <w:lang w:val="en-US" w:eastAsia="zh-CN" w:bidi="ar-SA"/>
        </w:rPr>
        <w:t>8.3.1 3</w:t>
      </w:r>
      <w:r>
        <w:rPr>
          <w:rFonts w:hint="eastAsia" w:ascii="Times New Roman" w:hAnsiTheme="minorHAnsi" w:eastAsiaTheme="minorEastAsia" w:cstheme="minorBidi"/>
          <w:kern w:val="2"/>
          <w:highlight w:val="none"/>
          <w:lang w:val="en-US" w:eastAsia="zh-CN"/>
        </w:rPr>
        <w:t>片～5片真叶定植</w:t>
      </w:r>
      <w:r>
        <w:rPr>
          <w:rFonts w:hint="eastAsia" w:ascii="Times New Roman" w:hAnsiTheme="minorHAnsi" w:eastAsiaTheme="minorEastAsia" w:cstheme="minorBidi"/>
          <w:kern w:val="2"/>
          <w:lang w:val="en-US" w:eastAsia="zh-CN"/>
        </w:rPr>
        <w:t>。</w:t>
      </w:r>
    </w:p>
    <w:p>
      <w:pPr>
        <w:spacing w:line="400" w:lineRule="exact"/>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lang w:val="en-US" w:eastAsia="zh-CN"/>
        </w:rPr>
        <w:t>8.3.2</w:t>
      </w:r>
      <w:r>
        <w:rPr>
          <w:rFonts w:hint="eastAsia" w:ascii="Times New Roman" w:hAnsiTheme="minorHAnsi" w:eastAsiaTheme="minorEastAsia" w:cstheme="minorBidi"/>
          <w:kern w:val="2"/>
          <w:sz w:val="21"/>
          <w:szCs w:val="21"/>
          <w:lang w:val="en-US" w:eastAsia="zh-CN" w:bidi="ar-SA"/>
        </w:rPr>
        <w:t>设施栽培：土壤耕耙平整后按50cm～55 cm的间距做成瓦垄高畦（沙质土壤做成平畦），畦长6m</w:t>
      </w:r>
      <w:r>
        <w:rPr>
          <w:rFonts w:hint="eastAsia" w:ascii="Times New Roman" w:hAnsiTheme="minorHAnsi" w:eastAsiaTheme="minorEastAsia" w:cstheme="minorBidi"/>
          <w:kern w:val="2"/>
          <w:lang w:val="en-US" w:eastAsia="zh-CN"/>
        </w:rPr>
        <w:t>～</w:t>
      </w:r>
      <w:r>
        <w:rPr>
          <w:rFonts w:hint="eastAsia" w:ascii="Times New Roman" w:hAnsiTheme="minorHAnsi" w:eastAsiaTheme="minorEastAsia" w:cstheme="minorBidi"/>
          <w:kern w:val="2"/>
          <w:sz w:val="21"/>
          <w:szCs w:val="21"/>
          <w:lang w:val="en-US" w:eastAsia="zh-CN" w:bidi="ar-SA"/>
        </w:rPr>
        <w:t>8m，每畦定植2行，行距30cm，株距20cm</w:t>
      </w:r>
      <w:r>
        <w:rPr>
          <w:rFonts w:hint="eastAsia" w:ascii="Times New Roman" w:hAnsiTheme="minorHAnsi" w:eastAsiaTheme="minorEastAsia" w:cstheme="minorBidi"/>
          <w:kern w:val="2"/>
          <w:lang w:val="en-US" w:eastAsia="zh-CN"/>
        </w:rPr>
        <w:t>～</w:t>
      </w:r>
      <w:r>
        <w:rPr>
          <w:rFonts w:hint="eastAsia" w:ascii="Times New Roman" w:hAnsiTheme="minorHAnsi" w:eastAsiaTheme="minorEastAsia" w:cstheme="minorBidi"/>
          <w:kern w:val="2"/>
          <w:sz w:val="21"/>
          <w:szCs w:val="21"/>
          <w:lang w:val="en-US" w:eastAsia="zh-CN" w:bidi="ar-SA"/>
        </w:rPr>
        <w:t>25cm，8500株/667㎡</w:t>
      </w:r>
      <w:r>
        <w:rPr>
          <w:rFonts w:hint="eastAsia" w:ascii="Times New Roman" w:hAnsiTheme="minorHAnsi" w:eastAsiaTheme="minorEastAsia" w:cstheme="minorBidi"/>
          <w:kern w:val="2"/>
          <w:lang w:val="en-US" w:eastAsia="zh-CN"/>
        </w:rPr>
        <w:t>～</w:t>
      </w:r>
      <w:r>
        <w:rPr>
          <w:rFonts w:hint="eastAsia" w:ascii="Times New Roman" w:hAnsiTheme="minorHAnsi" w:eastAsiaTheme="minorEastAsia" w:cstheme="minorBidi"/>
          <w:kern w:val="2"/>
          <w:sz w:val="21"/>
          <w:szCs w:val="21"/>
          <w:lang w:val="en-US" w:eastAsia="zh-CN" w:bidi="ar-SA"/>
        </w:rPr>
        <w:t>11000株/667㎡。定植夜间气温13℃以上。栽后及时浇水。</w:t>
      </w:r>
    </w:p>
    <w:p>
      <w:pPr>
        <w:spacing w:line="400" w:lineRule="exact"/>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8.3.3露地栽培：5cm地温稳定在13℃定植，选择阴天或晴天15时以后，每垄错位定植2行，株行距见8.3.2。</w:t>
      </w:r>
    </w:p>
    <w:p>
      <w:pPr>
        <w:pStyle w:val="31"/>
        <w:numPr>
          <w:ilvl w:val="0"/>
          <w:numId w:val="0"/>
        </w:numPr>
        <w:spacing w:before="312" w:after="312"/>
        <w:ind w:leftChars="0"/>
        <w:rPr>
          <w:rFonts w:hint="eastAsia" w:ascii="Times New Roman"/>
          <w:color w:val="000000"/>
          <w:szCs w:val="21"/>
          <w:lang w:val="en-US" w:eastAsia="zh-CN"/>
        </w:rPr>
      </w:pPr>
      <w:bookmarkStart w:id="20" w:name="_Toc11010"/>
      <w:bookmarkStart w:id="21" w:name="_Toc11441"/>
      <w:r>
        <w:rPr>
          <w:rFonts w:hint="eastAsia" w:ascii="Times New Roman"/>
          <w:color w:val="000000"/>
          <w:szCs w:val="21"/>
          <w:lang w:val="en-US" w:eastAsia="zh-CN"/>
        </w:rPr>
        <w:t>9  田间管理</w:t>
      </w:r>
      <w:bookmarkEnd w:id="20"/>
      <w:bookmarkEnd w:id="21"/>
    </w:p>
    <w:p>
      <w:pPr>
        <w:pStyle w:val="30"/>
        <w:numPr>
          <w:ilvl w:val="0"/>
          <w:numId w:val="0"/>
        </w:numPr>
        <w:spacing w:before="156" w:after="156"/>
        <w:ind w:leftChars="0"/>
        <w:rPr>
          <w:rFonts w:hint="eastAsia" w:ascii="Times New Roman"/>
          <w:color w:val="000000"/>
          <w:lang w:val="en-US" w:eastAsia="zh-CN"/>
        </w:rPr>
      </w:pPr>
      <w:r>
        <w:rPr>
          <w:rFonts w:hint="eastAsia" w:ascii="Times New Roman"/>
          <w:color w:val="000000"/>
          <w:lang w:val="en-US" w:eastAsia="zh-CN"/>
        </w:rPr>
        <w:t>9.1温度</w:t>
      </w:r>
    </w:p>
    <w:p>
      <w:pPr>
        <w:spacing w:line="400" w:lineRule="exact"/>
        <w:ind w:firstLine="420" w:firstLineChars="200"/>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冬春设施栽培，白天22℃</w:t>
      </w:r>
      <w:r>
        <w:rPr>
          <w:rFonts w:hint="eastAsia" w:ascii="Times New Roman" w:hAnsiTheme="minorHAnsi" w:eastAsiaTheme="minorEastAsia" w:cstheme="minorBidi"/>
          <w:kern w:val="2"/>
          <w:lang w:val="en-US" w:eastAsia="zh-CN"/>
        </w:rPr>
        <w:t>～28</w:t>
      </w:r>
      <w:r>
        <w:rPr>
          <w:rFonts w:hint="eastAsia" w:ascii="Times New Roman" w:hAnsiTheme="minorHAnsi" w:eastAsiaTheme="minorEastAsia" w:cstheme="minorBidi"/>
          <w:kern w:val="2"/>
          <w:sz w:val="21"/>
          <w:szCs w:val="21"/>
          <w:lang w:val="en-US" w:eastAsia="zh-CN" w:bidi="ar-SA"/>
        </w:rPr>
        <w:t>℃，夜间温度保持在13℃以上。冬温室栽培应在保温基础上每日适当放风除湿。春大棚栽培随着气温回升逐步加大通风，待最低气温升至13℃以上时撤去薄膜。</w:t>
      </w:r>
    </w:p>
    <w:p>
      <w:pPr>
        <w:pStyle w:val="30"/>
        <w:numPr>
          <w:ilvl w:val="0"/>
          <w:numId w:val="0"/>
        </w:numPr>
        <w:spacing w:before="156" w:after="156"/>
        <w:ind w:leftChars="0"/>
        <w:rPr>
          <w:rFonts w:hint="eastAsia" w:ascii="Times New Roman"/>
          <w:color w:val="000000"/>
          <w:lang w:val="en-US" w:eastAsia="zh-CN"/>
        </w:rPr>
      </w:pPr>
      <w:r>
        <w:rPr>
          <w:rFonts w:hint="eastAsia" w:ascii="Times New Roman"/>
          <w:color w:val="000000"/>
          <w:lang w:val="en-US" w:eastAsia="zh-CN"/>
        </w:rPr>
        <w:t>9.2水肥</w:t>
      </w:r>
    </w:p>
    <w:p>
      <w:pPr>
        <w:spacing w:line="400" w:lineRule="exact"/>
        <w:ind w:firstLine="420" w:firstLineChars="200"/>
        <w:jc w:val="left"/>
        <w:rPr>
          <w:rFonts w:hint="default"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设施内前期控制肥水，小水勤浇，采收前15d停止浇水。莲座期和结球期，各追施三元复合肥10kg/667㎡。生长期间，用0.3%的磷酸二氢钾加0.5%的尿素混合液,叶面喷施3次。采收前15d停止追肥。</w:t>
      </w:r>
    </w:p>
    <w:p>
      <w:pPr>
        <w:pStyle w:val="30"/>
        <w:numPr>
          <w:ilvl w:val="0"/>
          <w:numId w:val="0"/>
        </w:numPr>
        <w:spacing w:before="156" w:after="156"/>
        <w:ind w:leftChars="0"/>
        <w:rPr>
          <w:rFonts w:hint="eastAsia" w:ascii="Times New Roman"/>
          <w:color w:val="000000"/>
          <w:lang w:val="en-US" w:eastAsia="zh-CN"/>
        </w:rPr>
      </w:pPr>
      <w:r>
        <w:rPr>
          <w:rFonts w:hint="eastAsia" w:ascii="Times New Roman"/>
          <w:color w:val="000000"/>
          <w:lang w:val="en-US" w:eastAsia="zh-CN"/>
        </w:rPr>
        <w:t>9.3中耕除草</w:t>
      </w:r>
    </w:p>
    <w:p>
      <w:pPr>
        <w:spacing w:line="400" w:lineRule="exact"/>
        <w:ind w:firstLine="420" w:firstLineChars="200"/>
        <w:jc w:val="left"/>
        <w:rPr>
          <w:rFonts w:hint="eastAsia" w:ascii="宋体" w:hAnsi="宋体" w:cs="宋体"/>
          <w:sz w:val="28"/>
          <w:szCs w:val="28"/>
          <w:lang w:val="en-US" w:eastAsia="zh-CN" w:bidi="ar-SA"/>
        </w:rPr>
      </w:pPr>
      <w:r>
        <w:rPr>
          <w:rFonts w:hint="eastAsia" w:ascii="Times New Roman" w:hAnsiTheme="minorHAnsi" w:eastAsiaTheme="minorEastAsia" w:cstheme="minorBidi"/>
          <w:kern w:val="2"/>
          <w:sz w:val="21"/>
          <w:szCs w:val="21"/>
          <w:lang w:val="en-US" w:eastAsia="zh-CN" w:bidi="ar-SA"/>
        </w:rPr>
        <w:t>封行前，中耕除草。</w:t>
      </w:r>
    </w:p>
    <w:p>
      <w:pPr>
        <w:pStyle w:val="30"/>
        <w:numPr>
          <w:ilvl w:val="0"/>
          <w:numId w:val="0"/>
        </w:numPr>
        <w:spacing w:before="156" w:after="156"/>
        <w:ind w:leftChars="0"/>
        <w:rPr>
          <w:rFonts w:hint="eastAsia" w:ascii="Times New Roman"/>
          <w:color w:val="000000"/>
          <w:lang w:val="en-US" w:eastAsia="zh-CN"/>
        </w:rPr>
      </w:pPr>
      <w:r>
        <w:rPr>
          <w:rFonts w:hint="eastAsia" w:ascii="Times New Roman"/>
          <w:color w:val="000000"/>
          <w:lang w:val="en-US" w:eastAsia="zh-CN"/>
        </w:rPr>
        <w:t>9.4病虫害防治</w:t>
      </w:r>
    </w:p>
    <w:p>
      <w:pPr>
        <w:spacing w:line="400" w:lineRule="exact"/>
        <w:ind w:firstLine="420" w:firstLineChars="200"/>
        <w:jc w:val="left"/>
        <w:rPr>
          <w:rFonts w:hint="default"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应按照</w:t>
      </w:r>
      <w:r>
        <w:rPr>
          <w:rFonts w:hint="default" w:ascii="Times New Roman" w:hAnsiTheme="minorHAnsi" w:eastAsiaTheme="minorEastAsia" w:cstheme="minorBidi"/>
          <w:kern w:val="2"/>
          <w:sz w:val="21"/>
          <w:szCs w:val="21"/>
          <w:lang w:val="en-US" w:eastAsia="zh-CN" w:bidi="ar-SA"/>
        </w:rPr>
        <w:t>DB61/T</w:t>
      </w:r>
      <w:r>
        <w:rPr>
          <w:rFonts w:hint="eastAsia" w:ascii="Times New Roman" w:hAnsiTheme="minorHAnsi" w:eastAsiaTheme="minorEastAsia" w:cstheme="minorBidi"/>
          <w:kern w:val="2"/>
          <w:sz w:val="21"/>
          <w:szCs w:val="21"/>
          <w:lang w:val="en-US" w:eastAsia="zh-CN" w:bidi="ar-SA"/>
        </w:rPr>
        <w:t xml:space="preserve"> </w:t>
      </w:r>
      <w:r>
        <w:rPr>
          <w:rFonts w:hint="default" w:ascii="Times New Roman" w:hAnsiTheme="minorHAnsi" w:eastAsiaTheme="minorEastAsia" w:cstheme="minorBidi"/>
          <w:kern w:val="2"/>
          <w:sz w:val="21"/>
          <w:szCs w:val="21"/>
          <w:lang w:val="en-US" w:eastAsia="zh-CN" w:bidi="ar-SA"/>
        </w:rPr>
        <w:t>1048</w:t>
      </w:r>
      <w:r>
        <w:rPr>
          <w:rFonts w:hint="eastAsia" w:ascii="Times New Roman" w:hAnsiTheme="minorHAnsi" w:eastAsiaTheme="minorEastAsia" w:cstheme="minorBidi"/>
          <w:kern w:val="2"/>
          <w:sz w:val="21"/>
          <w:szCs w:val="21"/>
          <w:lang w:val="en-US" w:eastAsia="zh-CN" w:bidi="ar-SA"/>
        </w:rPr>
        <w:t>的规定执行。</w:t>
      </w:r>
    </w:p>
    <w:p>
      <w:pPr>
        <w:pStyle w:val="31"/>
        <w:numPr>
          <w:ilvl w:val="0"/>
          <w:numId w:val="0"/>
        </w:numPr>
        <w:spacing w:before="312" w:after="312"/>
        <w:ind w:leftChars="0"/>
        <w:rPr>
          <w:rFonts w:hint="eastAsia" w:ascii="Times New Roman"/>
          <w:color w:val="000000"/>
          <w:szCs w:val="21"/>
          <w:lang w:val="en-US" w:eastAsia="zh-CN"/>
        </w:rPr>
      </w:pPr>
      <w:bookmarkStart w:id="22" w:name="_Toc6578"/>
      <w:bookmarkStart w:id="23" w:name="_Toc2934"/>
      <w:r>
        <w:rPr>
          <w:rFonts w:hint="eastAsia" w:ascii="Times New Roman"/>
          <w:color w:val="000000"/>
          <w:szCs w:val="21"/>
          <w:lang w:val="en-US" w:eastAsia="zh-CN"/>
        </w:rPr>
        <w:t>10  采收、包装和运输</w:t>
      </w:r>
      <w:bookmarkEnd w:id="22"/>
      <w:bookmarkEnd w:id="23"/>
    </w:p>
    <w:p>
      <w:pPr>
        <w:pStyle w:val="30"/>
        <w:numPr>
          <w:ilvl w:val="0"/>
          <w:numId w:val="0"/>
        </w:numPr>
        <w:spacing w:before="156" w:after="156"/>
        <w:ind w:leftChars="0"/>
        <w:rPr>
          <w:rFonts w:hint="eastAsia" w:ascii="Times New Roman"/>
          <w:color w:val="000000"/>
          <w:lang w:val="en-US" w:eastAsia="zh-CN"/>
        </w:rPr>
      </w:pPr>
      <w:r>
        <w:rPr>
          <w:rFonts w:hint="eastAsia" w:ascii="Times New Roman"/>
          <w:color w:val="000000"/>
          <w:lang w:val="en-US" w:eastAsia="zh-CN"/>
        </w:rPr>
        <w:t>10.1采收</w:t>
      </w:r>
    </w:p>
    <w:p>
      <w:pPr>
        <w:spacing w:line="400" w:lineRule="exact"/>
        <w:ind w:firstLine="420" w:firstLineChars="200"/>
        <w:jc w:val="left"/>
        <w:rPr>
          <w:rFonts w:hint="eastAsia" w:ascii="宋体" w:hAnsi="宋体" w:eastAsia="宋体" w:cs="宋体"/>
          <w:sz w:val="28"/>
          <w:szCs w:val="28"/>
          <w:lang w:eastAsia="zh-CN" w:bidi="ar-SA"/>
        </w:rPr>
      </w:pPr>
      <w:r>
        <w:rPr>
          <w:rFonts w:hint="eastAsia" w:ascii="Times New Roman" w:hAnsiTheme="minorHAnsi" w:eastAsiaTheme="minorEastAsia" w:cstheme="minorBidi"/>
          <w:kern w:val="2"/>
          <w:sz w:val="21"/>
          <w:szCs w:val="21"/>
          <w:lang w:val="en-US" w:eastAsia="zh-CN" w:bidi="ar-SA"/>
        </w:rPr>
        <w:t>叶球紧实，单球重100g～150g时采收，带3片～5片外叶，运至冷库预冷。</w:t>
      </w:r>
    </w:p>
    <w:p>
      <w:pPr>
        <w:pStyle w:val="30"/>
        <w:numPr>
          <w:ilvl w:val="0"/>
          <w:numId w:val="0"/>
        </w:numPr>
        <w:spacing w:before="156" w:after="156"/>
        <w:ind w:leftChars="0"/>
        <w:rPr>
          <w:rFonts w:hint="eastAsia" w:ascii="Times New Roman"/>
          <w:color w:val="000000"/>
          <w:lang w:val="en-US" w:eastAsia="zh-CN"/>
        </w:rPr>
      </w:pPr>
      <w:r>
        <w:rPr>
          <w:rFonts w:hint="eastAsia" w:ascii="Times New Roman"/>
          <w:color w:val="000000"/>
          <w:lang w:val="en-US" w:eastAsia="zh-CN"/>
        </w:rPr>
        <w:t>10.2包装和运输</w:t>
      </w:r>
    </w:p>
    <w:p>
      <w:pPr>
        <w:spacing w:line="400" w:lineRule="exact"/>
        <w:ind w:firstLine="420" w:firstLineChars="200"/>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剥去外叶，内包装3颗/袋。包装和运输应在冷藏条件下进行。</w:t>
      </w:r>
    </w:p>
    <w:p>
      <w:pPr>
        <w:pStyle w:val="31"/>
        <w:numPr>
          <w:ilvl w:val="0"/>
          <w:numId w:val="0"/>
        </w:numPr>
        <w:spacing w:before="312" w:after="312"/>
        <w:ind w:leftChars="0"/>
        <w:rPr>
          <w:rFonts w:hint="eastAsia" w:ascii="Times New Roman"/>
          <w:color w:val="000000"/>
          <w:szCs w:val="21"/>
          <w:lang w:val="en-US" w:eastAsia="zh-CN"/>
        </w:rPr>
      </w:pPr>
      <w:bookmarkStart w:id="24" w:name="_Toc17329"/>
      <w:bookmarkStart w:id="25" w:name="_Toc21473"/>
      <w:r>
        <w:rPr>
          <w:rFonts w:hint="eastAsia" w:ascii="Times New Roman"/>
          <w:color w:val="000000"/>
          <w:szCs w:val="21"/>
          <w:lang w:val="en-US" w:eastAsia="zh-CN"/>
        </w:rPr>
        <w:t>11  农业生产废弃物处理</w:t>
      </w:r>
      <w:bookmarkEnd w:id="24"/>
      <w:bookmarkEnd w:id="25"/>
    </w:p>
    <w:p>
      <w:pPr>
        <w:pStyle w:val="30"/>
        <w:numPr>
          <w:ilvl w:val="0"/>
          <w:numId w:val="0"/>
        </w:numPr>
        <w:spacing w:before="156" w:after="156"/>
        <w:ind w:leftChars="0"/>
        <w:rPr>
          <w:rFonts w:hint="eastAsia" w:ascii="Times New Roman"/>
          <w:color w:val="000000"/>
          <w:lang w:val="en-US" w:eastAsia="zh-CN"/>
        </w:rPr>
      </w:pPr>
      <w:r>
        <w:rPr>
          <w:rFonts w:hint="eastAsia" w:ascii="Times New Roman"/>
          <w:color w:val="000000"/>
          <w:lang w:val="en-US" w:eastAsia="zh-CN"/>
        </w:rPr>
        <w:t>11.1农药和肥料包装废弃物</w:t>
      </w:r>
    </w:p>
    <w:p>
      <w:pPr>
        <w:spacing w:line="400" w:lineRule="exact"/>
        <w:ind w:firstLine="420" w:firstLineChars="200"/>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农药包装废弃物集中回收至回收站。肥料包装废弃物宜循环利用，不能循环利用的集中回收处理。</w:t>
      </w:r>
    </w:p>
    <w:p>
      <w:pPr>
        <w:pStyle w:val="30"/>
        <w:numPr>
          <w:ilvl w:val="0"/>
          <w:numId w:val="0"/>
        </w:numPr>
        <w:spacing w:before="156" w:after="156"/>
        <w:ind w:leftChars="0"/>
        <w:rPr>
          <w:rFonts w:hint="eastAsia" w:ascii="Times New Roman"/>
          <w:color w:val="000000"/>
          <w:lang w:val="en-US" w:eastAsia="zh-CN"/>
        </w:rPr>
      </w:pPr>
      <w:r>
        <w:rPr>
          <w:rFonts w:hint="eastAsia" w:ascii="Times New Roman"/>
          <w:color w:val="000000"/>
          <w:lang w:val="en-US" w:eastAsia="zh-CN"/>
        </w:rPr>
        <w:t>11.2残膜</w:t>
      </w:r>
    </w:p>
    <w:p>
      <w:pPr>
        <w:spacing w:line="400" w:lineRule="exact"/>
        <w:ind w:firstLine="420" w:firstLineChars="200"/>
        <w:jc w:val="left"/>
        <w:rPr>
          <w:rFonts w:hint="eastAsia" w:ascii="宋体" w:hAnsi="宋体" w:cs="宋体"/>
          <w:sz w:val="28"/>
          <w:szCs w:val="28"/>
          <w:lang w:val="en-US" w:eastAsia="zh-CN" w:bidi="ar-SA"/>
        </w:rPr>
      </w:pPr>
      <w:r>
        <w:rPr>
          <w:rFonts w:hint="eastAsia" w:ascii="Times New Roman" w:hAnsiTheme="minorHAnsi" w:eastAsiaTheme="minorEastAsia" w:cstheme="minorBidi"/>
          <w:kern w:val="2"/>
          <w:sz w:val="21"/>
          <w:szCs w:val="21"/>
          <w:lang w:val="en-US" w:eastAsia="zh-CN" w:bidi="ar-SA"/>
        </w:rPr>
        <w:t>人工或机械捡拾，集中回收至回收站。</w:t>
      </w:r>
    </w:p>
    <w:p>
      <w:pPr>
        <w:spacing w:line="400" w:lineRule="exact"/>
        <w:jc w:val="left"/>
        <w:rPr>
          <w:rFonts w:hint="eastAsia" w:ascii="宋体" w:hAnsi="宋体" w:cs="宋体"/>
          <w:sz w:val="28"/>
          <w:szCs w:val="28"/>
          <w:lang w:val="en-US" w:eastAsia="zh-CN" w:bidi="ar-SA"/>
        </w:rPr>
      </w:pPr>
      <w:r>
        <w:rPr>
          <w:rFonts w:hint="eastAsia" w:ascii="Times New Roman" w:hAnsi="Times New Roman" w:eastAsia="黑体" w:cs="Times New Roman"/>
          <w:color w:val="000000"/>
          <w:kern w:val="0"/>
          <w:sz w:val="21"/>
          <w:szCs w:val="21"/>
          <w:lang w:val="en-US" w:eastAsia="zh-CN" w:bidi="ar-SA"/>
        </w:rPr>
        <w:t>11.3尾菜</w:t>
      </w:r>
    </w:p>
    <w:p>
      <w:pPr>
        <w:spacing w:line="400" w:lineRule="exact"/>
        <w:ind w:firstLine="420" w:firstLineChars="200"/>
        <w:jc w:val="left"/>
        <w:rPr>
          <w:rFonts w:hint="eastAsia" w:ascii="Times New Roman" w:hAnsiTheme="minorHAnsi" w:eastAsiaTheme="minorEastAsia" w:cstheme="minorBidi"/>
          <w:kern w:val="2"/>
          <w:sz w:val="21"/>
          <w:szCs w:val="21"/>
          <w:lang w:val="en-US" w:eastAsia="zh-CN" w:bidi="ar-SA"/>
        </w:rPr>
      </w:pPr>
      <w:r>
        <w:rPr>
          <w:rFonts w:hint="eastAsia" w:ascii="Times New Roman" w:hAnsiTheme="minorHAnsi" w:eastAsiaTheme="minorEastAsia" w:cstheme="minorBidi"/>
          <w:kern w:val="2"/>
          <w:sz w:val="21"/>
          <w:szCs w:val="21"/>
          <w:lang w:val="en-US" w:eastAsia="zh-CN" w:bidi="ar-SA"/>
        </w:rPr>
        <w:t>病虫害严重的尾菜清理出田园，集中处理。无病虫害的尾菜堆沤或翻压还田。</w:t>
      </w:r>
    </w:p>
    <w:p>
      <w:pPr>
        <w:pStyle w:val="31"/>
        <w:numPr>
          <w:ilvl w:val="0"/>
          <w:numId w:val="0"/>
        </w:numPr>
        <w:spacing w:before="312" w:after="312"/>
        <w:ind w:leftChars="0"/>
        <w:rPr>
          <w:rFonts w:hint="eastAsia" w:ascii="Times New Roman"/>
          <w:color w:val="000000"/>
          <w:szCs w:val="21"/>
          <w:lang w:val="en-US" w:eastAsia="zh-CN"/>
        </w:rPr>
      </w:pPr>
      <w:r>
        <w:rPr>
          <w:rFonts w:hint="eastAsia" w:ascii="Times New Roman"/>
          <w:color w:val="000000"/>
          <w:szCs w:val="21"/>
          <w:lang w:val="en-US" w:eastAsia="zh-CN"/>
        </w:rPr>
        <w:t>12  生产档案</w:t>
      </w:r>
    </w:p>
    <w:p>
      <w:pPr>
        <w:pStyle w:val="31"/>
        <w:numPr>
          <w:ilvl w:val="255"/>
          <w:numId w:val="0"/>
        </w:numPr>
        <w:spacing w:before="312" w:after="312"/>
        <w:ind w:firstLine="409" w:firstLineChars="195"/>
        <w:rPr>
          <w:sz w:val="32"/>
          <w:szCs w:val="32"/>
        </w:rPr>
      </w:pPr>
      <w:r>
        <w:rPr>
          <w:rFonts w:hint="eastAsia" w:ascii="Times New Roman" w:hAnsiTheme="minorHAnsi" w:eastAsiaTheme="minorEastAsia" w:cstheme="minorBidi"/>
          <w:kern w:val="2"/>
          <w:sz w:val="21"/>
          <w:szCs w:val="21"/>
          <w:lang w:val="en-US" w:eastAsia="zh-CN" w:bidi="ar-SA"/>
        </w:rPr>
        <w:t>生产者应详细记录产地环境条件、整地、育苗、定植、施肥、病虫害防治、采收等关键技术环节，档案保存期限不得少于3年。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S Mincho">
    <w:altName w:val="方正书宋_GBK"/>
    <w:panose1 w:val="02020609040205080304"/>
    <w:charset w:val="80"/>
    <w:family w:val="modern"/>
    <w:pitch w:val="default"/>
    <w:sig w:usb0="00000000" w:usb1="00000000" w:usb2="00000012" w:usb3="00000000" w:csb0="4002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NjM2MjUxMTU2MDgzNzBhNjcxMmU3YzEyMTU2YjMifQ=="/>
  </w:docVars>
  <w:rsids>
    <w:rsidRoot w:val="009C06DD"/>
    <w:rsid w:val="0008007D"/>
    <w:rsid w:val="000A52D5"/>
    <w:rsid w:val="000A5A31"/>
    <w:rsid w:val="000C3D0D"/>
    <w:rsid w:val="000F37EA"/>
    <w:rsid w:val="0010188C"/>
    <w:rsid w:val="00117F1A"/>
    <w:rsid w:val="00143564"/>
    <w:rsid w:val="001A1465"/>
    <w:rsid w:val="001C67D3"/>
    <w:rsid w:val="002534A9"/>
    <w:rsid w:val="002968BF"/>
    <w:rsid w:val="002A4F19"/>
    <w:rsid w:val="00307E4B"/>
    <w:rsid w:val="00314E43"/>
    <w:rsid w:val="0035055D"/>
    <w:rsid w:val="00357ED4"/>
    <w:rsid w:val="00374060"/>
    <w:rsid w:val="00397375"/>
    <w:rsid w:val="004176CB"/>
    <w:rsid w:val="004274BD"/>
    <w:rsid w:val="0049513C"/>
    <w:rsid w:val="004C51E6"/>
    <w:rsid w:val="00524B9B"/>
    <w:rsid w:val="00526C00"/>
    <w:rsid w:val="0053033B"/>
    <w:rsid w:val="00561E9E"/>
    <w:rsid w:val="005633FD"/>
    <w:rsid w:val="005702CF"/>
    <w:rsid w:val="0066615E"/>
    <w:rsid w:val="00666C0C"/>
    <w:rsid w:val="0067062C"/>
    <w:rsid w:val="00692284"/>
    <w:rsid w:val="006C02B3"/>
    <w:rsid w:val="007B0FA9"/>
    <w:rsid w:val="007D3DAA"/>
    <w:rsid w:val="007F00F6"/>
    <w:rsid w:val="0085018C"/>
    <w:rsid w:val="00865D4E"/>
    <w:rsid w:val="008E0A48"/>
    <w:rsid w:val="00936735"/>
    <w:rsid w:val="00984FDE"/>
    <w:rsid w:val="009C06DD"/>
    <w:rsid w:val="00A1560D"/>
    <w:rsid w:val="00A24D61"/>
    <w:rsid w:val="00A5088A"/>
    <w:rsid w:val="00A52392"/>
    <w:rsid w:val="00A65110"/>
    <w:rsid w:val="00AA0BF4"/>
    <w:rsid w:val="00AB23D1"/>
    <w:rsid w:val="00B136BE"/>
    <w:rsid w:val="00B400AD"/>
    <w:rsid w:val="00B4356D"/>
    <w:rsid w:val="00B700AD"/>
    <w:rsid w:val="00B76B41"/>
    <w:rsid w:val="00B952FB"/>
    <w:rsid w:val="00BA309A"/>
    <w:rsid w:val="00CC12E6"/>
    <w:rsid w:val="00CF3970"/>
    <w:rsid w:val="00D1639B"/>
    <w:rsid w:val="00D248F3"/>
    <w:rsid w:val="00D24E82"/>
    <w:rsid w:val="00D7718E"/>
    <w:rsid w:val="00D93C28"/>
    <w:rsid w:val="00E55F18"/>
    <w:rsid w:val="00E6439E"/>
    <w:rsid w:val="00EC77BB"/>
    <w:rsid w:val="00EF3025"/>
    <w:rsid w:val="00F0436B"/>
    <w:rsid w:val="00F82568"/>
    <w:rsid w:val="00FE3DB9"/>
    <w:rsid w:val="017D743A"/>
    <w:rsid w:val="018379C7"/>
    <w:rsid w:val="02E16CD7"/>
    <w:rsid w:val="02F93376"/>
    <w:rsid w:val="03F33BF5"/>
    <w:rsid w:val="03FA1935"/>
    <w:rsid w:val="045C5566"/>
    <w:rsid w:val="04DC3D28"/>
    <w:rsid w:val="05567DBD"/>
    <w:rsid w:val="05732A19"/>
    <w:rsid w:val="05A804D3"/>
    <w:rsid w:val="060E0BAD"/>
    <w:rsid w:val="06CB284D"/>
    <w:rsid w:val="06FC7AC5"/>
    <w:rsid w:val="078B2729"/>
    <w:rsid w:val="07F00814"/>
    <w:rsid w:val="08394CE6"/>
    <w:rsid w:val="086C1EFF"/>
    <w:rsid w:val="08904D98"/>
    <w:rsid w:val="089C4CDE"/>
    <w:rsid w:val="0B2479FA"/>
    <w:rsid w:val="0B386712"/>
    <w:rsid w:val="0B5D1A71"/>
    <w:rsid w:val="0B715EE0"/>
    <w:rsid w:val="0C1F4BE3"/>
    <w:rsid w:val="0C3F4AF6"/>
    <w:rsid w:val="0CC6582A"/>
    <w:rsid w:val="0D78464A"/>
    <w:rsid w:val="0E6203C4"/>
    <w:rsid w:val="0EC84DAE"/>
    <w:rsid w:val="0FC05C68"/>
    <w:rsid w:val="10597BAB"/>
    <w:rsid w:val="107C6762"/>
    <w:rsid w:val="113B582F"/>
    <w:rsid w:val="12125BBA"/>
    <w:rsid w:val="123A7E4C"/>
    <w:rsid w:val="12B83C43"/>
    <w:rsid w:val="139808A3"/>
    <w:rsid w:val="13E57C7B"/>
    <w:rsid w:val="13FC4A24"/>
    <w:rsid w:val="14120835"/>
    <w:rsid w:val="148E3686"/>
    <w:rsid w:val="14BD727B"/>
    <w:rsid w:val="1541616D"/>
    <w:rsid w:val="15675280"/>
    <w:rsid w:val="15BE726E"/>
    <w:rsid w:val="164510DE"/>
    <w:rsid w:val="1682026D"/>
    <w:rsid w:val="17910E65"/>
    <w:rsid w:val="18A13CF4"/>
    <w:rsid w:val="18D93211"/>
    <w:rsid w:val="18ED2BF1"/>
    <w:rsid w:val="19305F20"/>
    <w:rsid w:val="1A423961"/>
    <w:rsid w:val="1B644217"/>
    <w:rsid w:val="1B86308D"/>
    <w:rsid w:val="1C172C68"/>
    <w:rsid w:val="1C77288D"/>
    <w:rsid w:val="1D002198"/>
    <w:rsid w:val="1D184E75"/>
    <w:rsid w:val="1E984654"/>
    <w:rsid w:val="1F1D514B"/>
    <w:rsid w:val="1F4F3CD3"/>
    <w:rsid w:val="1FB41DAE"/>
    <w:rsid w:val="20B0585B"/>
    <w:rsid w:val="210D265E"/>
    <w:rsid w:val="222D7A4B"/>
    <w:rsid w:val="22F202A3"/>
    <w:rsid w:val="23AC7411"/>
    <w:rsid w:val="24B97696"/>
    <w:rsid w:val="25162D96"/>
    <w:rsid w:val="25526001"/>
    <w:rsid w:val="264C0D8A"/>
    <w:rsid w:val="27ED6AAE"/>
    <w:rsid w:val="280B3C23"/>
    <w:rsid w:val="28A47ED9"/>
    <w:rsid w:val="29462C35"/>
    <w:rsid w:val="29DE3BB5"/>
    <w:rsid w:val="2AD877B5"/>
    <w:rsid w:val="2B6F5C11"/>
    <w:rsid w:val="2B9D5470"/>
    <w:rsid w:val="2C47500A"/>
    <w:rsid w:val="2C4D5B17"/>
    <w:rsid w:val="2CA00D4E"/>
    <w:rsid w:val="2CF61A38"/>
    <w:rsid w:val="2D554335"/>
    <w:rsid w:val="2DD8419C"/>
    <w:rsid w:val="2DF92A15"/>
    <w:rsid w:val="2E1857F1"/>
    <w:rsid w:val="2EC4789A"/>
    <w:rsid w:val="2F48303E"/>
    <w:rsid w:val="2FD66924"/>
    <w:rsid w:val="2FE12958"/>
    <w:rsid w:val="305F244C"/>
    <w:rsid w:val="31A50478"/>
    <w:rsid w:val="31DA3116"/>
    <w:rsid w:val="31F07D44"/>
    <w:rsid w:val="3222253C"/>
    <w:rsid w:val="32E96947"/>
    <w:rsid w:val="34382C38"/>
    <w:rsid w:val="35247773"/>
    <w:rsid w:val="353B6050"/>
    <w:rsid w:val="35634C85"/>
    <w:rsid w:val="357E34BA"/>
    <w:rsid w:val="35847270"/>
    <w:rsid w:val="35E00F68"/>
    <w:rsid w:val="363F5984"/>
    <w:rsid w:val="364C1077"/>
    <w:rsid w:val="3776097C"/>
    <w:rsid w:val="37E35972"/>
    <w:rsid w:val="37F95870"/>
    <w:rsid w:val="381D4FCF"/>
    <w:rsid w:val="388A1C63"/>
    <w:rsid w:val="39106E36"/>
    <w:rsid w:val="39221800"/>
    <w:rsid w:val="39790BF7"/>
    <w:rsid w:val="3BEF777E"/>
    <w:rsid w:val="3C072B93"/>
    <w:rsid w:val="3CC80944"/>
    <w:rsid w:val="3D1B6EF9"/>
    <w:rsid w:val="3D7F5F8E"/>
    <w:rsid w:val="3EC263B9"/>
    <w:rsid w:val="3ECC1F89"/>
    <w:rsid w:val="3F9D0C74"/>
    <w:rsid w:val="41392E78"/>
    <w:rsid w:val="4197547A"/>
    <w:rsid w:val="421E37E2"/>
    <w:rsid w:val="42866D19"/>
    <w:rsid w:val="42883C62"/>
    <w:rsid w:val="431E0562"/>
    <w:rsid w:val="447D7607"/>
    <w:rsid w:val="458B1CF2"/>
    <w:rsid w:val="45A06AE7"/>
    <w:rsid w:val="466F2AEA"/>
    <w:rsid w:val="47310655"/>
    <w:rsid w:val="476D28A6"/>
    <w:rsid w:val="47B77E17"/>
    <w:rsid w:val="47C65B25"/>
    <w:rsid w:val="4AB40DA6"/>
    <w:rsid w:val="4B123776"/>
    <w:rsid w:val="4B790F6D"/>
    <w:rsid w:val="4BE972BE"/>
    <w:rsid w:val="4BF27BC4"/>
    <w:rsid w:val="4C0900A9"/>
    <w:rsid w:val="4C4C1F96"/>
    <w:rsid w:val="4EAC5567"/>
    <w:rsid w:val="4EFB231A"/>
    <w:rsid w:val="4F8825D2"/>
    <w:rsid w:val="4F8F4AA2"/>
    <w:rsid w:val="50900CD5"/>
    <w:rsid w:val="52DB4E8A"/>
    <w:rsid w:val="52F155C2"/>
    <w:rsid w:val="534E3C57"/>
    <w:rsid w:val="53A21CF6"/>
    <w:rsid w:val="5435424F"/>
    <w:rsid w:val="54E838DC"/>
    <w:rsid w:val="553C2E77"/>
    <w:rsid w:val="55B138AF"/>
    <w:rsid w:val="569B4F2C"/>
    <w:rsid w:val="576A27C0"/>
    <w:rsid w:val="57A248AE"/>
    <w:rsid w:val="597F6FAD"/>
    <w:rsid w:val="5A4C5279"/>
    <w:rsid w:val="5B8E51D5"/>
    <w:rsid w:val="5BAD7982"/>
    <w:rsid w:val="5BBC6145"/>
    <w:rsid w:val="5C2F5114"/>
    <w:rsid w:val="5C5B0DD0"/>
    <w:rsid w:val="5DDD30F8"/>
    <w:rsid w:val="5DE55007"/>
    <w:rsid w:val="5F5108C5"/>
    <w:rsid w:val="5F5962D8"/>
    <w:rsid w:val="5FBC1255"/>
    <w:rsid w:val="60BB7A26"/>
    <w:rsid w:val="60BE455E"/>
    <w:rsid w:val="613476DF"/>
    <w:rsid w:val="616823B8"/>
    <w:rsid w:val="616A3EBF"/>
    <w:rsid w:val="65677132"/>
    <w:rsid w:val="669467BA"/>
    <w:rsid w:val="66B25204"/>
    <w:rsid w:val="67940EB7"/>
    <w:rsid w:val="67BD2CFE"/>
    <w:rsid w:val="685110D7"/>
    <w:rsid w:val="68631160"/>
    <w:rsid w:val="6868025C"/>
    <w:rsid w:val="68D172A6"/>
    <w:rsid w:val="68D8387C"/>
    <w:rsid w:val="68E406E7"/>
    <w:rsid w:val="6A3D2E1A"/>
    <w:rsid w:val="6BAA2B23"/>
    <w:rsid w:val="6BF34326"/>
    <w:rsid w:val="6C401F32"/>
    <w:rsid w:val="6C431322"/>
    <w:rsid w:val="6C4D5348"/>
    <w:rsid w:val="6C504264"/>
    <w:rsid w:val="6CA41529"/>
    <w:rsid w:val="6CD77B22"/>
    <w:rsid w:val="6D6D3719"/>
    <w:rsid w:val="6DBB2A7A"/>
    <w:rsid w:val="7044651D"/>
    <w:rsid w:val="706556EF"/>
    <w:rsid w:val="70B3482A"/>
    <w:rsid w:val="71020F4C"/>
    <w:rsid w:val="715826FA"/>
    <w:rsid w:val="7212154B"/>
    <w:rsid w:val="721D161D"/>
    <w:rsid w:val="72650885"/>
    <w:rsid w:val="729A4383"/>
    <w:rsid w:val="72DA7C6D"/>
    <w:rsid w:val="72F9789D"/>
    <w:rsid w:val="730D778D"/>
    <w:rsid w:val="73326672"/>
    <w:rsid w:val="73EA65C6"/>
    <w:rsid w:val="742C0DD7"/>
    <w:rsid w:val="74337523"/>
    <w:rsid w:val="749E25CB"/>
    <w:rsid w:val="74AA54EE"/>
    <w:rsid w:val="7501705F"/>
    <w:rsid w:val="754A5C92"/>
    <w:rsid w:val="7551102E"/>
    <w:rsid w:val="761C5D18"/>
    <w:rsid w:val="767E76A5"/>
    <w:rsid w:val="768F2AC8"/>
    <w:rsid w:val="76D8785C"/>
    <w:rsid w:val="770E1842"/>
    <w:rsid w:val="777C749A"/>
    <w:rsid w:val="77B87075"/>
    <w:rsid w:val="77D1412A"/>
    <w:rsid w:val="78A01A1D"/>
    <w:rsid w:val="78EA7811"/>
    <w:rsid w:val="78F94E65"/>
    <w:rsid w:val="7A55692D"/>
    <w:rsid w:val="7A5B654D"/>
    <w:rsid w:val="7B342789"/>
    <w:rsid w:val="7B416401"/>
    <w:rsid w:val="7B690127"/>
    <w:rsid w:val="7BD11AF2"/>
    <w:rsid w:val="7C5D530C"/>
    <w:rsid w:val="7EAF3E7B"/>
    <w:rsid w:val="F63AA5E8"/>
    <w:rsid w:val="FFFB4B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黑体" w:hAnsi="黑体" w:eastAsia="黑体" w:cs="黑体"/>
      <w:sz w:val="28"/>
      <w:szCs w:val="28"/>
      <w:lang w:val="en-US" w:eastAsia="en-US" w:bidi="ar-SA"/>
    </w:rPr>
  </w:style>
  <w:style w:type="paragraph" w:styleId="5">
    <w:name w:val="toc 8"/>
    <w:basedOn w:val="1"/>
    <w:next w:val="1"/>
    <w:semiHidden/>
    <w:qFormat/>
    <w:uiPriority w:val="0"/>
    <w:pPr>
      <w:tabs>
        <w:tab w:val="right" w:leader="dot" w:pos="9241"/>
      </w:tabs>
      <w:ind w:firstLine="607" w:firstLineChars="600"/>
      <w:jc w:val="left"/>
    </w:pPr>
    <w:rPr>
      <w:rFonts w:ascii="宋体" w:hAnsi="Times New Roman"/>
      <w:szCs w:val="21"/>
    </w:rPr>
  </w:style>
  <w:style w:type="paragraph" w:styleId="6">
    <w:name w:val="Balloon Text"/>
    <w:basedOn w:val="1"/>
    <w:link w:val="36"/>
    <w:semiHidden/>
    <w:unhideWhenUsed/>
    <w:qFormat/>
    <w:uiPriority w:val="99"/>
    <w:rPr>
      <w:sz w:val="18"/>
      <w:szCs w:val="18"/>
    </w:rPr>
  </w:style>
  <w:style w:type="paragraph" w:styleId="7">
    <w:name w:val="footer"/>
    <w:basedOn w:val="1"/>
    <w:link w:val="42"/>
    <w:semiHidden/>
    <w:unhideWhenUsed/>
    <w:qFormat/>
    <w:uiPriority w:val="99"/>
    <w:pPr>
      <w:tabs>
        <w:tab w:val="center" w:pos="4153"/>
        <w:tab w:val="right" w:pos="8306"/>
      </w:tabs>
      <w:snapToGrid w:val="0"/>
      <w:jc w:val="left"/>
    </w:pPr>
    <w:rPr>
      <w:sz w:val="18"/>
      <w:szCs w:val="18"/>
    </w:rPr>
  </w:style>
  <w:style w:type="paragraph" w:styleId="8">
    <w:name w:val="header"/>
    <w:basedOn w:val="1"/>
    <w:link w:val="4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Emphasis"/>
    <w:basedOn w:val="10"/>
    <w:qFormat/>
    <w:uiPriority w:val="20"/>
    <w:rPr>
      <w:i/>
      <w:iCs/>
    </w:rPr>
  </w:style>
  <w:style w:type="character" w:styleId="12">
    <w:name w:val="Hyperlink"/>
    <w:basedOn w:val="10"/>
    <w:qFormat/>
    <w:uiPriority w:val="0"/>
    <w:rPr>
      <w:color w:val="0000FF"/>
      <w:spacing w:val="0"/>
      <w:w w:val="100"/>
      <w:szCs w:val="21"/>
      <w:u w:val="single"/>
      <w:lang w:val="en-US" w:eastAsia="zh-CN"/>
    </w:rPr>
  </w:style>
  <w:style w:type="character" w:customStyle="1" w:styleId="13">
    <w:name w:val="发布"/>
    <w:qFormat/>
    <w:uiPriority w:val="0"/>
    <w:rPr>
      <w:rFonts w:ascii="黑体" w:eastAsia="黑体"/>
      <w:spacing w:val="85"/>
      <w:w w:val="100"/>
      <w:position w:val="3"/>
      <w:sz w:val="28"/>
      <w:szCs w:val="28"/>
    </w:rPr>
  </w:style>
  <w:style w:type="paragraph" w:customStyle="1" w:styleId="14">
    <w:name w:val="封面一致性程度标识"/>
    <w:basedOn w:val="15"/>
    <w:qFormat/>
    <w:uiPriority w:val="0"/>
    <w:pPr>
      <w:spacing w:before="440"/>
    </w:pPr>
    <w:rPr>
      <w:rFonts w:ascii="宋体" w:eastAsia="宋体"/>
    </w:rPr>
  </w:style>
  <w:style w:type="paragraph" w:customStyle="1" w:styleId="15">
    <w:name w:val="封面标准英文名称"/>
    <w:basedOn w:val="16"/>
    <w:qFormat/>
    <w:uiPriority w:val="0"/>
    <w:pPr>
      <w:spacing w:before="370" w:line="400" w:lineRule="exact"/>
    </w:pPr>
    <w:rPr>
      <w:rFonts w:ascii="Times New Roman"/>
      <w:sz w:val="28"/>
      <w:szCs w:val="28"/>
    </w:rPr>
  </w:style>
  <w:style w:type="paragraph" w:customStyle="1" w:styleId="1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17">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18">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19">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20">
    <w:name w:val="封面标准文稿编辑信息"/>
    <w:basedOn w:val="21"/>
    <w:qFormat/>
    <w:uiPriority w:val="0"/>
    <w:pPr>
      <w:spacing w:before="180" w:line="180" w:lineRule="exact"/>
    </w:pPr>
    <w:rPr>
      <w:sz w:val="21"/>
    </w:rPr>
  </w:style>
  <w:style w:type="paragraph" w:customStyle="1" w:styleId="21">
    <w:name w:val="封面标准文稿类别"/>
    <w:basedOn w:val="14"/>
    <w:qFormat/>
    <w:uiPriority w:val="0"/>
    <w:pPr>
      <w:spacing w:after="160" w:line="240" w:lineRule="auto"/>
    </w:pPr>
    <w:rPr>
      <w:sz w:val="24"/>
    </w:rPr>
  </w:style>
  <w:style w:type="paragraph" w:customStyle="1" w:styleId="22">
    <w:name w:val="其他实施日期"/>
    <w:basedOn w:val="1"/>
    <w:qFormat/>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23">
    <w:name w:val="其他发布日期"/>
    <w:basedOn w:val="1"/>
    <w:qFormat/>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2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5">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26">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character" w:customStyle="1" w:styleId="27">
    <w:name w:val="段 Char"/>
    <w:basedOn w:val="10"/>
    <w:link w:val="28"/>
    <w:qFormat/>
    <w:uiPriority w:val="0"/>
    <w:rPr>
      <w:rFonts w:ascii="宋体"/>
    </w:rPr>
  </w:style>
  <w:style w:type="paragraph" w:customStyle="1" w:styleId="28">
    <w:name w:val="段"/>
    <w:link w:val="27"/>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9">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0">
    <w:name w:val="一级条标题"/>
    <w:next w:val="28"/>
    <w:qFormat/>
    <w:uiPriority w:val="0"/>
    <w:pPr>
      <w:tabs>
        <w:tab w:val="left" w:pos="1440"/>
      </w:tabs>
      <w:spacing w:beforeLines="50" w:afterLines="50"/>
      <w:ind w:left="1440" w:hanging="720"/>
      <w:outlineLvl w:val="2"/>
    </w:pPr>
    <w:rPr>
      <w:rFonts w:ascii="黑体" w:hAnsi="Times New Roman" w:eastAsia="黑体" w:cs="Times New Roman"/>
      <w:sz w:val="21"/>
      <w:szCs w:val="21"/>
      <w:lang w:val="en-US" w:eastAsia="zh-CN" w:bidi="ar-SA"/>
    </w:rPr>
  </w:style>
  <w:style w:type="paragraph" w:customStyle="1" w:styleId="31">
    <w:name w:val="章标题"/>
    <w:next w:val="28"/>
    <w:qFormat/>
    <w:uiPriority w:val="0"/>
    <w:pPr>
      <w:tabs>
        <w:tab w:val="left" w:pos="720"/>
      </w:tabs>
      <w:spacing w:beforeLines="100" w:afterLines="100"/>
      <w:ind w:left="720" w:hanging="720"/>
      <w:jc w:val="both"/>
      <w:outlineLvl w:val="1"/>
    </w:pPr>
    <w:rPr>
      <w:rFonts w:ascii="黑体" w:hAnsi="Times New Roman" w:eastAsia="黑体" w:cs="Times New Roman"/>
      <w:sz w:val="21"/>
      <w:lang w:val="en-US" w:eastAsia="zh-CN" w:bidi="ar-SA"/>
    </w:rPr>
  </w:style>
  <w:style w:type="paragraph" w:customStyle="1" w:styleId="32">
    <w:name w:val="终结线"/>
    <w:basedOn w:val="1"/>
    <w:qFormat/>
    <w:uiPriority w:val="0"/>
    <w:pPr>
      <w:framePr w:hSpace="181" w:vSpace="181" w:wrap="around" w:vAnchor="text" w:hAnchor="margin" w:xAlign="center" w:y="285"/>
    </w:pPr>
    <w:rPr>
      <w:rFonts w:ascii="Times New Roman" w:hAnsi="Times New Roman"/>
    </w:rPr>
  </w:style>
  <w:style w:type="paragraph" w:customStyle="1" w:styleId="33">
    <w:name w:val="Heading #5|1"/>
    <w:basedOn w:val="1"/>
    <w:qFormat/>
    <w:uiPriority w:val="0"/>
    <w:pPr>
      <w:spacing w:after="60"/>
      <w:outlineLvl w:val="4"/>
    </w:pPr>
    <w:rPr>
      <w:rFonts w:ascii="Times New Roman" w:hAnsi="Times New Roman"/>
      <w:sz w:val="20"/>
      <w:szCs w:val="20"/>
    </w:rPr>
  </w:style>
  <w:style w:type="paragraph" w:customStyle="1" w:styleId="34">
    <w:name w:val="Body text|3"/>
    <w:basedOn w:val="1"/>
    <w:qFormat/>
    <w:uiPriority w:val="0"/>
    <w:pPr>
      <w:spacing w:after="80"/>
    </w:pPr>
    <w:rPr>
      <w:rFonts w:ascii="Times New Roman" w:hAnsi="Times New Roman"/>
      <w:sz w:val="20"/>
      <w:szCs w:val="20"/>
    </w:rPr>
  </w:style>
  <w:style w:type="paragraph" w:customStyle="1" w:styleId="35">
    <w:name w:val="Body text|1"/>
    <w:basedOn w:val="1"/>
    <w:qFormat/>
    <w:uiPriority w:val="0"/>
    <w:pPr>
      <w:spacing w:after="60" w:line="334" w:lineRule="auto"/>
      <w:ind w:firstLine="400"/>
    </w:pPr>
    <w:rPr>
      <w:rFonts w:ascii="宋体" w:hAnsi="宋体" w:cs="宋体"/>
      <w:sz w:val="20"/>
      <w:szCs w:val="20"/>
      <w:lang w:val="zh-TW" w:eastAsia="zh-TW" w:bidi="zh-TW"/>
    </w:rPr>
  </w:style>
  <w:style w:type="character" w:customStyle="1" w:styleId="36">
    <w:name w:val="批注框文本 Char"/>
    <w:basedOn w:val="10"/>
    <w:link w:val="6"/>
    <w:semiHidden/>
    <w:qFormat/>
    <w:uiPriority w:val="99"/>
    <w:rPr>
      <w:rFonts w:ascii="Calibri" w:hAnsi="Calibri" w:eastAsia="宋体" w:cs="Times New Roman"/>
      <w:sz w:val="18"/>
      <w:szCs w:val="18"/>
    </w:rPr>
  </w:style>
  <w:style w:type="paragraph" w:customStyle="1" w:styleId="37">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38">
    <w:name w:val="二级条标题"/>
    <w:basedOn w:val="30"/>
    <w:next w:val="28"/>
    <w:qFormat/>
    <w:uiPriority w:val="0"/>
    <w:pPr>
      <w:tabs>
        <w:tab w:val="left" w:pos="2160"/>
        <w:tab w:val="clear" w:pos="1440"/>
      </w:tabs>
      <w:spacing w:before="50" w:after="50"/>
      <w:ind w:left="2160"/>
      <w:outlineLvl w:val="3"/>
    </w:pPr>
  </w:style>
  <w:style w:type="paragraph" w:customStyle="1" w:styleId="39">
    <w:name w:val="正文表标题"/>
    <w:next w:val="28"/>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三级无"/>
    <w:basedOn w:val="1"/>
    <w:qFormat/>
    <w:uiPriority w:val="0"/>
    <w:pPr>
      <w:widowControl/>
      <w:jc w:val="left"/>
      <w:outlineLvl w:val="4"/>
    </w:pPr>
    <w:rPr>
      <w:rFonts w:ascii="宋体" w:hAnsi="Times New Roman"/>
      <w:kern w:val="0"/>
      <w:szCs w:val="21"/>
    </w:rPr>
  </w:style>
  <w:style w:type="character" w:customStyle="1" w:styleId="41">
    <w:name w:val="页眉 Char"/>
    <w:basedOn w:val="10"/>
    <w:link w:val="8"/>
    <w:semiHidden/>
    <w:qFormat/>
    <w:uiPriority w:val="99"/>
    <w:rPr>
      <w:rFonts w:ascii="Calibri" w:hAnsi="Calibri" w:eastAsia="宋体" w:cs="Times New Roman"/>
      <w:kern w:val="2"/>
      <w:sz w:val="18"/>
      <w:szCs w:val="18"/>
    </w:rPr>
  </w:style>
  <w:style w:type="character" w:customStyle="1" w:styleId="42">
    <w:name w:val="页脚 Char"/>
    <w:basedOn w:val="10"/>
    <w:link w:val="7"/>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6</Pages>
  <Words>1879</Words>
  <Characters>2214</Characters>
  <Lines>30</Lines>
  <Paragraphs>8</Paragraphs>
  <TotalTime>1</TotalTime>
  <ScaleCrop>false</ScaleCrop>
  <LinksUpToDate>false</LinksUpToDate>
  <CharactersWithSpaces>2261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2020-10-21T01:08:00Z</dcterms:created>
  <dc:creator>LRNOVO</dc:creator>
  <cp:lastModifiedBy>guest</cp:lastModifiedBy>
  <cp:lastPrinted>2024-06-04T10:03:00Z</cp:lastPrinted>
  <dcterms:modified xsi:type="dcterms:W3CDTF">2024-06-06T08:23:39Z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03D18BE851CB4C37995959669026E217_13</vt:lpwstr>
  </property>
</Properties>
</file>