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64" w:type="dxa"/>
        <w:tblInd w:w="0" w:type="dxa"/>
        <w:tblLayout w:type="autofit"/>
        <w:tblCellMar>
          <w:top w:w="0" w:type="dxa"/>
          <w:left w:w="0" w:type="dxa"/>
          <w:bottom w:w="0" w:type="dxa"/>
          <w:right w:w="0" w:type="dxa"/>
        </w:tblCellMar>
      </w:tblPr>
      <w:tblGrid>
        <w:gridCol w:w="509"/>
        <w:gridCol w:w="8855"/>
      </w:tblGrid>
      <w:tr>
        <w:tblPrEx>
          <w:tblCellMar>
            <w:top w:w="0" w:type="dxa"/>
            <w:left w:w="0" w:type="dxa"/>
            <w:bottom w:w="0" w:type="dxa"/>
            <w:right w:w="0" w:type="dxa"/>
          </w:tblCellMar>
        </w:tblPrEx>
        <w:tc>
          <w:tcPr>
            <w:tcW w:w="509" w:type="dxa"/>
          </w:tcPr>
          <w:p>
            <w:pPr>
              <w:pStyle w:val="4"/>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4"/>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03.200</w:t>
            </w:r>
          </w:p>
        </w:tc>
      </w:tr>
      <w:tr>
        <w:tblPrEx>
          <w:tblCellMar>
            <w:top w:w="0" w:type="dxa"/>
            <w:left w:w="0" w:type="dxa"/>
            <w:bottom w:w="0" w:type="dxa"/>
            <w:right w:w="0" w:type="dxa"/>
          </w:tblCellMar>
        </w:tblPrEx>
        <w:tc>
          <w:tcPr>
            <w:tcW w:w="509" w:type="dxa"/>
          </w:tcPr>
          <w:p>
            <w:pPr>
              <w:pStyle w:val="4"/>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CCS</w:t>
            </w:r>
            <w:r>
              <w:rPr>
                <w:rFonts w:hint="eastAsia" w:ascii="Times New Roman" w:hAnsi="Times New Roman" w:eastAsia="黑体"/>
                <w:sz w:val="21"/>
                <w:szCs w:val="21"/>
              </w:rPr>
              <w:t xml:space="preserve"> </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p>
            <w:pPr>
              <w:pStyle w:val="3"/>
              <w:framePr w:wrap="notBeside" w:vAnchor="page" w:hAnchor="page" w:x="1372" w:y="568"/>
              <w:tabs>
                <w:tab w:val="clear" w:pos="4153"/>
                <w:tab w:val="clear" w:pos="8306"/>
              </w:tabs>
              <w:jc w:val="both"/>
              <w:rPr>
                <w:rFonts w:ascii="黑体" w:hAnsi="黑体" w:eastAsia="黑体"/>
                <w:sz w:val="21"/>
                <w:szCs w:val="21"/>
              </w:rPr>
            </w:pPr>
            <w:r>
              <w:rPr>
                <w:rFonts w:hint="eastAsia" w:ascii="黑体" w:hAnsi="黑体" w:eastAsia="黑体"/>
                <w:sz w:val="21"/>
                <w:szCs w:val="21"/>
              </w:rPr>
              <w:t>A 12</w:t>
            </w:r>
          </w:p>
        </w:tc>
      </w:tr>
    </w:tbl>
    <w:p>
      <w:pPr>
        <w:rPr>
          <w:vanish/>
        </w:rPr>
      </w:pPr>
      <w:bookmarkStart w:id="0" w:name="_Hlk26473981"/>
    </w:p>
    <w:tbl>
      <w:tblPr>
        <w:tblStyle w:val="5"/>
        <w:tblpPr w:leftFromText="180" w:rightFromText="180" w:vertAnchor="text" w:horzAnchor="margin" w:tblpX="2683" w:tblpY="578"/>
        <w:tblW w:w="0" w:type="auto"/>
        <w:tblInd w:w="0" w:type="dxa"/>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Layout w:type="autofit"/>
        <w:tblCellMar>
          <w:top w:w="0" w:type="dxa"/>
          <w:left w:w="108" w:type="dxa"/>
          <w:bottom w:w="0" w:type="dxa"/>
          <w:right w:w="221" w:type="dxa"/>
        </w:tblCellMar>
      </w:tblPr>
      <w:tblGrid>
        <w:gridCol w:w="6407"/>
      </w:tblGrid>
      <w:t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CellMar>
            <w:top w:w="0" w:type="dxa"/>
            <w:left w:w="108" w:type="dxa"/>
            <w:bottom w:w="0" w:type="dxa"/>
            <w:right w:w="221" w:type="dxa"/>
          </w:tblCellMar>
        </w:tblPrEx>
        <w:tc>
          <w:tcPr>
            <w:tcW w:w="6407" w:type="dxa"/>
          </w:tcPr>
          <w:p>
            <w:pPr>
              <w:pStyle w:val="7"/>
              <w:framePr w:w="0" w:hRule="auto" w:wrap="auto" w:vAnchor="margin" w:hAnchor="text" w:xAlign="left" w:yAlign="inline"/>
            </w:pPr>
            <w:bookmarkStart w:id="1" w:name="c1"/>
            <w:bookmarkEnd w:id="1"/>
            <w:r>
              <w:drawing>
                <wp:inline distT="0" distB="0" distL="114300" distR="114300">
                  <wp:extent cx="793750" cy="40005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7"/>
                          <a:stretch>
                            <a:fillRect/>
                          </a:stretch>
                        </pic:blipFill>
                        <pic:spPr>
                          <a:xfrm>
                            <a:off x="0" y="0"/>
                            <a:ext cx="793750" cy="400050"/>
                          </a:xfrm>
                          <a:prstGeom prst="rect">
                            <a:avLst/>
                          </a:prstGeom>
                          <a:noFill/>
                          <a:ln>
                            <a:noFill/>
                          </a:ln>
                        </pic:spPr>
                      </pic:pic>
                    </a:graphicData>
                  </a:graphic>
                </wp:inline>
              </w:drawing>
            </w:r>
            <w:r>
              <w:rPr>
                <w:sz w:val="21"/>
                <w:szCs w:val="21"/>
              </w:rPr>
              <w:t xml:space="preserve"> </w:t>
            </w:r>
            <w:r>
              <w:rPr>
                <w:rFonts w:hint="eastAsia"/>
              </w:rPr>
              <w:fldChar w:fldCharType="begin"/>
            </w:r>
            <w:r>
              <w:rPr>
                <w:rFonts w:hint="eastAsia"/>
              </w:rPr>
              <w:instrText xml:space="preserve">FORMTEXT</w:instrText>
            </w:r>
            <w:r>
              <w:rPr>
                <w:rFonts w:hint="eastAsia"/>
              </w:rPr>
              <w:fldChar w:fldCharType="separate"/>
            </w:r>
            <w:r>
              <w:rPr>
                <w:rFonts w:hint="eastAsia"/>
              </w:rPr>
              <w:t>6103</w:t>
            </w:r>
            <w:r>
              <w:rPr>
                <w:rFonts w:hint="eastAsia"/>
              </w:rPr>
              <w:fldChar w:fldCharType="end"/>
            </w:r>
          </w:p>
        </w:tc>
      </w:tr>
    </w:tbl>
    <w:p>
      <w:pPr>
        <w:pStyle w:val="8"/>
        <w:framePr w:w="9639" w:h="624" w:hSpace="181" w:vSpace="181" w:vAnchor="text"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宝鸡市地方标准</w:t>
      </w:r>
    </w:p>
    <w:bookmarkEnd w:id="0"/>
    <w:p>
      <w:pPr>
        <w:pStyle w:val="9"/>
        <w:framePr/>
        <w:rPr>
          <w:lang w:val="fr-FR"/>
        </w:rPr>
      </w:pPr>
      <w:bookmarkStart w:id="2" w:name="NSTD_CODE_F"/>
      <w:bookmarkEnd w:id="2"/>
      <w:bookmarkStart w:id="3" w:name="NSTD_CODE_B"/>
      <w:bookmarkEnd w:id="3"/>
      <w:r>
        <w:rPr>
          <w:lang w:val="fr-FR"/>
        </w:rPr>
        <w:t>DB</w:t>
      </w:r>
      <w:r>
        <w:rPr>
          <w:rFonts w:hint="eastAsia"/>
        </w:rPr>
        <w:t>6103/T</w:t>
      </w:r>
      <w:r>
        <w:rPr>
          <w:lang w:val="fr-FR"/>
        </w:rPr>
        <w:t xml:space="preserve"> </w:t>
      </w:r>
      <w:r>
        <w:fldChar w:fldCharType="begin"/>
      </w:r>
      <w:r>
        <w:rPr>
          <w:lang w:val="fr-FR"/>
        </w:rPr>
        <w:instrText xml:space="preserve"> FORMTEXT </w:instrText>
      </w:r>
      <w:r>
        <w:fldChar w:fldCharType="separate"/>
      </w:r>
      <w:r>
        <w:rPr>
          <w:lang w:val="fr-FR"/>
        </w:rPr>
        <w:t>XXXX</w:t>
      </w:r>
      <w:r>
        <w:fldChar w:fldCharType="end"/>
      </w:r>
      <w:r>
        <w:rPr>
          <w:rFonts w:hAnsi="黑体"/>
          <w:lang w:val="fr-FR"/>
        </w:rPr>
        <w:t>—</w:t>
      </w:r>
      <w:r>
        <w:fldChar w:fldCharType="begin"/>
      </w:r>
      <w:r>
        <w:rPr>
          <w:lang w:val="fr-FR"/>
        </w:rPr>
        <w:instrText xml:space="preserve"> FORMTEXT </w:instrText>
      </w:r>
      <w:r>
        <w:fldChar w:fldCharType="separate"/>
      </w:r>
      <w:r>
        <w:rPr>
          <w:lang w:val="fr-FR"/>
        </w:rPr>
        <w:t>XXXX</w:t>
      </w:r>
      <w:r>
        <w:fldChar w:fldCharType="end"/>
      </w:r>
    </w:p>
    <w:p>
      <w:pPr>
        <w:pStyle w:val="11"/>
        <w:framePr/>
        <w:rPr>
          <w:rFonts w:hAnsi="黑体"/>
        </w:rPr>
      </w:pPr>
      <w:bookmarkStart w:id="4" w:name="OSTD_CODE"/>
      <w:bookmarkEnd w:id="4"/>
      <w:r>
        <w:rPr>
          <w:rFonts w:hAnsi="黑体"/>
        </w:rPr>
        <w:fldChar w:fldCharType="begin"/>
      </w:r>
      <w:r>
        <w:rPr>
          <w:rFonts w:hAnsi="黑体"/>
        </w:rPr>
        <w:instrText xml:space="preserve"> FORMTEXT </w:instrText>
      </w:r>
      <w:r>
        <w:rPr>
          <w:rFonts w:hAnsi="黑体"/>
        </w:rPr>
        <w:fldChar w:fldCharType="separate"/>
      </w:r>
      <w:r>
        <w:rPr>
          <w:rFonts w:hAnsi="黑体"/>
        </w:rPr>
        <w:t>     </w:t>
      </w:r>
      <w:r>
        <w:rPr>
          <w:rFonts w:hAnsi="黑体"/>
        </w:rPr>
        <w:fldChar w:fldCharType="end"/>
      </w:r>
    </w:p>
    <w:p>
      <w:pPr>
        <w:spacing w:line="240" w:lineRule="auto"/>
        <w:rPr>
          <w:rFonts w:ascii="黑体" w:hAnsi="黑体" w:eastAsia="黑体"/>
          <w:kern w:val="0"/>
          <w:sz w:val="10"/>
          <w:szCs w:val="10"/>
        </w:rP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120130" cy="12700"/>
                <wp:effectExtent l="0" t="6350" r="13970" b="9525"/>
                <wp:wrapNone/>
                <wp:docPr id="2" name="直接连接符 2"/>
                <wp:cNvGraphicFramePr/>
                <a:graphic xmlns:a="http://schemas.openxmlformats.org/drawingml/2006/main">
                  <a:graphicData uri="http://schemas.microsoft.com/office/word/2010/wordprocessingShape">
                    <wps:wsp>
                      <wps:cNvCnPr/>
                      <wps:spPr>
                        <a:xfrm>
                          <a:off x="900430" y="2700655"/>
                          <a:ext cx="6120130" cy="12700"/>
                        </a:xfrm>
                        <a:prstGeom prst="line">
                          <a:avLst/>
                        </a:prstGeom>
                        <a:ln w="12700">
                          <a:solidFill>
                            <a:prstClr val="white"/>
                          </a:solidFill>
                        </a:ln>
                        <a:effectLst/>
                      </wps:spPr>
                      <wps:bodyPr/>
                    </wps:wsp>
                  </a:graphicData>
                </a:graphic>
              </wp:anchor>
            </w:drawing>
          </mc:Choice>
          <mc:Fallback>
            <w:pict>
              <v:line id="_x0000_s1026" o:spid="_x0000_s1026" o:spt="20" style="position:absolute;left:0pt;margin-left:0pt;margin-top:0pt;height:1pt;width:481.9pt;mso-position-horizontal-relative:page;mso-position-vertical-relative:page;z-index:251659264;mso-width-relative:page;mso-height-relative:page;" filled="f" stroked="t" coordsize="21600,21600" o:gfxdata="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E0yu+0wAAAAMBAAAPAAAAAAAAAAEAIAAAADgAAABkcnMvZG93bnJldi54bWxQSwECFAAU&#10;AAAACACHTuJAoDVwCKcBAAAkAwAADgAAAAAAAAABACAAAAA4AQAAZHJzL2Uyb0RvYy54bWxQSwUG&#10;AAAAAAYABgBZAQAAUQUAAAAA&#10;">
                <v:fill on="f" focussize="0,0"/>
                <v:stroke weight="1pt" color="#FFFFFF" joinstyle="round"/>
                <v:imagedata o:title=""/>
                <o:lock v:ext="edit" aspectratio="f"/>
              </v:line>
            </w:pict>
          </mc:Fallback>
        </mc:AlternateContent>
      </w:r>
    </w:p>
    <w:p>
      <w:pPr>
        <w:pStyle w:val="8"/>
        <w:framePr w:w="9639" w:h="6976" w:vAnchor="text" w:hAnchor="page" w:y="6408"/>
        <w:jc w:val="center"/>
        <w:rPr>
          <w:rFonts w:ascii="黑体" w:hAnsi="黑体" w:eastAsia="黑体"/>
          <w:b w:val="0"/>
          <w:bCs w:val="0"/>
          <w:w w:val="100"/>
        </w:rPr>
      </w:pPr>
    </w:p>
    <w:p>
      <w:pPr>
        <w:pStyle w:val="12"/>
        <w:framePr w:h="6974" w:x="1419"/>
      </w:pPr>
      <w:r>
        <w:rPr>
          <w:rFonts w:hint="eastAsia"/>
        </w:rPr>
        <w:t>旅游景区马匹骑乘管理规范</w:t>
      </w:r>
    </w:p>
    <w:p>
      <w:pPr>
        <w:framePr w:w="9639" w:h="6974" w:wrap="around" w:vAnchor="page" w:hAnchor="page" w:x="1419" w:y="6408"/>
        <w:ind w:left="-1418"/>
      </w:pPr>
    </w:p>
    <w:p>
      <w:pPr>
        <w:pStyle w:val="13"/>
        <w:framePr w:w="9639" w:h="6974" w:wrap="around" w:vAnchor="page" w:hAnchor="page" w:x="1419" w:y="6408"/>
        <w:rPr>
          <w:rFonts w:eastAsia="黑体"/>
          <w:szCs w:val="28"/>
        </w:rPr>
      </w:pPr>
    </w:p>
    <w:p>
      <w:pPr>
        <w:framePr w:w="9639" w:h="6974" w:wrap="around" w:vAnchor="page" w:hAnchor="page" w:x="1419" w:y="6408"/>
        <w:spacing w:line="760" w:lineRule="exact"/>
        <w:ind w:left="-1418"/>
      </w:pPr>
    </w:p>
    <w:p>
      <w:pPr>
        <w:pStyle w:val="13"/>
        <w:framePr w:w="9639" w:h="6974" w:wrap="around" w:vAnchor="page" w:hAnchor="page" w:x="1419" w:y="6408"/>
        <w:rPr>
          <w:rFonts w:ascii="宋体" w:hAnsi="宋体"/>
          <w:szCs w:val="28"/>
        </w:rPr>
      </w:pPr>
    </w:p>
    <w:p>
      <w:pPr>
        <w:pStyle w:val="13"/>
        <w:framePr w:w="9639" w:h="6974" w:wrap="around" w:vAnchor="page" w:hAnchor="page" w:x="1419" w:y="6408"/>
        <w:spacing w:before="440" w:after="160"/>
        <w:rPr>
          <w:sz w:val="24"/>
          <w:szCs w:val="28"/>
        </w:rPr>
      </w:pPr>
      <w:bookmarkStart w:id="5" w:name="下拉1"/>
      <w:bookmarkEnd w:id="5"/>
      <w:r>
        <w:rPr>
          <w:sz w:val="24"/>
          <w:szCs w:val="28"/>
        </w:rPr>
        <w:fldChar w:fldCharType="begin"/>
      </w:r>
      <w:r>
        <w:rPr>
          <w:sz w:val="24"/>
          <w:szCs w:val="28"/>
        </w:rPr>
        <w:instrText xml:space="preserve"> FORMDROPDOWN </w:instrText>
      </w:r>
      <w:r>
        <w:rPr>
          <w:sz w:val="24"/>
          <w:szCs w:val="28"/>
        </w:rPr>
        <w:fldChar w:fldCharType="separate"/>
      </w:r>
      <w:r>
        <w:rPr>
          <w:sz w:val="24"/>
          <w:szCs w:val="28"/>
        </w:rPr>
        <w:fldChar w:fldCharType="end"/>
      </w:r>
    </w:p>
    <w:p>
      <w:pPr>
        <w:pStyle w:val="13"/>
        <w:framePr w:w="9639" w:h="6974" w:wrap="around" w:vAnchor="page" w:hAnchor="page" w:x="1419" w:y="6408"/>
        <w:spacing w:before="180" w:line="240" w:lineRule="atLeast"/>
        <w:rPr>
          <w:sz w:val="21"/>
          <w:szCs w:val="28"/>
        </w:rPr>
      </w:pPr>
      <w:bookmarkStart w:id="6" w:name="CMPLSH_DATE"/>
      <w:bookmarkEnd w:id="6"/>
      <w:r>
        <w:rPr>
          <w:rFonts w:hint="eastAsia"/>
          <w:sz w:val="21"/>
          <w:szCs w:val="28"/>
          <w:lang w:eastAsia="zh-CN"/>
        </w:rPr>
        <w:t>征求意见稿</w:t>
      </w:r>
      <w:r>
        <w:rPr>
          <w:sz w:val="21"/>
          <w:szCs w:val="28"/>
        </w:rPr>
        <w:fldChar w:fldCharType="begin"/>
      </w:r>
      <w:r>
        <w:rPr>
          <w:sz w:val="21"/>
          <w:szCs w:val="28"/>
        </w:rPr>
        <w:instrText xml:space="preserve"> FORMTEXT </w:instrText>
      </w:r>
      <w:r>
        <w:rPr>
          <w:sz w:val="21"/>
          <w:szCs w:val="28"/>
        </w:rPr>
        <w:fldChar w:fldCharType="separate"/>
      </w:r>
      <w:r>
        <w:rPr>
          <w:sz w:val="21"/>
          <w:szCs w:val="28"/>
        </w:rPr>
        <w:t>     </w:t>
      </w:r>
      <w:r>
        <w:rPr>
          <w:sz w:val="21"/>
          <w:szCs w:val="28"/>
        </w:rPr>
        <w:fldChar w:fldCharType="end"/>
      </w:r>
    </w:p>
    <w:p>
      <w:pPr>
        <w:pStyle w:val="13"/>
        <w:framePr w:w="9639" w:h="6974" w:wrap="around" w:vAnchor="page" w:hAnchor="page" w:x="1419" w:y="6408"/>
        <w:spacing w:before="720" w:after="72" w:line="240" w:lineRule="auto"/>
        <w:rPr>
          <w:b/>
          <w:sz w:val="21"/>
          <w:szCs w:val="28"/>
        </w:rPr>
      </w:pPr>
      <w:bookmarkStart w:id="7" w:name="下拉2"/>
      <w:bookmarkEnd w:id="7"/>
      <w:bookmarkStart w:id="48" w:name="_GoBack"/>
      <w:bookmarkEnd w:id="48"/>
      <w:r>
        <w:rPr>
          <w:b/>
          <w:sz w:val="21"/>
          <w:szCs w:val="28"/>
        </w:rPr>
        <w:fldChar w:fldCharType="begin"/>
      </w:r>
      <w:r>
        <w:rPr>
          <w:b/>
          <w:sz w:val="21"/>
          <w:szCs w:val="28"/>
        </w:rPr>
        <w:instrText xml:space="preserve"> FORMDROPDOWN </w:instrText>
      </w:r>
      <w:r>
        <w:rPr>
          <w:b/>
          <w:sz w:val="21"/>
          <w:szCs w:val="28"/>
        </w:rPr>
        <w:fldChar w:fldCharType="separate"/>
      </w:r>
      <w:r>
        <w:rPr>
          <w:b/>
          <w:sz w:val="21"/>
          <w:szCs w:val="28"/>
        </w:rPr>
        <w:fldChar w:fldCharType="end"/>
      </w:r>
    </w:p>
    <w:p>
      <w:pPr>
        <w:pStyle w:val="14"/>
        <w:framePr w:y="14176"/>
        <w:rPr>
          <w:rFonts w:ascii="黑体"/>
        </w:rPr>
      </w:pPr>
      <w:bookmarkStart w:id="8" w:name="PLSH_DATE_Y"/>
      <w:bookmarkEnd w:id="8"/>
      <w:bookmarkStart w:id="9" w:name="PLSH_DATE_M"/>
      <w:bookmarkEnd w:id="9"/>
      <w:bookmarkStart w:id="10" w:name="PLSH_DATE_D"/>
      <w:bookmarkEnd w:id="10"/>
      <w:r>
        <w:rPr>
          <w:rFonts w:ascii="黑体"/>
        </w:rPr>
        <w:fldChar w:fldCharType="begin"/>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pPr>
        <w:pStyle w:val="16"/>
        <w:framePr w:y="14176"/>
        <w:rPr>
          <w:rFonts w:ascii="黑体"/>
        </w:rPr>
      </w:pPr>
      <w:bookmarkStart w:id="11" w:name="CROT_DATE_Y"/>
      <w:bookmarkEnd w:id="11"/>
      <w:bookmarkStart w:id="12" w:name="CROT_DATE_M"/>
      <w:bookmarkEnd w:id="12"/>
      <w:bookmarkStart w:id="13" w:name="CROT_DATE_D"/>
      <w:bookmarkEnd w:id="13"/>
      <w:r>
        <w:rPr>
          <w:rFonts w:ascii="黑体"/>
        </w:rPr>
        <w:fldChar w:fldCharType="begin"/>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pPr>
        <w:pStyle w:val="18"/>
        <w:framePr w:h="584" w:hSpace="181" w:vSpace="181" w:y="15027"/>
        <w:rPr>
          <w:rFonts w:hAnsi="黑体"/>
          <w:w w:val="100"/>
          <w:sz w:val="28"/>
        </w:rPr>
      </w:pPr>
      <w:bookmarkStart w:id="14" w:name="fm"/>
      <w:bookmarkEnd w:id="14"/>
      <w:r>
        <w:rPr>
          <w:rFonts w:hAnsi="黑体"/>
          <w:w w:val="100"/>
          <w:sz w:val="28"/>
        </w:rPr>
        <w:fldChar w:fldCharType="begin"/>
      </w:r>
      <w:r>
        <w:rPr>
          <w:rFonts w:hAnsi="黑体"/>
          <w:w w:val="100"/>
          <w:sz w:val="28"/>
        </w:rPr>
        <w:instrText xml:space="preserve"> FORMTEXT </w:instrText>
      </w:r>
      <w:r>
        <w:rPr>
          <w:rFonts w:hAnsi="黑体"/>
          <w:w w:val="100"/>
          <w:sz w:val="28"/>
        </w:rPr>
        <w:fldChar w:fldCharType="separate"/>
      </w:r>
      <w:r>
        <w:rPr>
          <w:rFonts w:hint="eastAsia" w:hAnsi="黑体"/>
          <w:w w:val="100"/>
          <w:sz w:val="28"/>
        </w:rPr>
        <w:t>宝鸡市市场监督管理局</w:t>
      </w:r>
      <w:r>
        <w:rPr>
          <w:rFonts w:hAnsi="黑体"/>
          <w:w w:val="100"/>
          <w:sz w:val="28"/>
        </w:rPr>
        <w:fldChar w:fldCharType="end"/>
      </w:r>
      <w:r>
        <w:rPr>
          <w:rFonts w:ascii="Times New Roman"/>
          <w:w w:val="100"/>
          <w:sz w:val="28"/>
        </w:rPr>
        <w:t>  </w:t>
      </w:r>
      <w:r>
        <w:rPr>
          <w:rStyle w:val="20"/>
          <w:rFonts w:hint="eastAsia" w:hAnsi="黑体"/>
        </w:rPr>
        <w:t>发</w:t>
      </w:r>
      <w:r>
        <w:rPr>
          <w:rStyle w:val="20"/>
          <w:rFonts w:hint="eastAsia" w:hAnsi="黑体"/>
          <w:spacing w:val="0"/>
        </w:rPr>
        <w:t>布</w:t>
      </w:r>
    </w:p>
    <w:p>
      <w:pPr>
        <w:rPr>
          <w:rFonts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120130" cy="12700"/>
                <wp:effectExtent l="0" t="6350" r="13970" b="9525"/>
                <wp:wrapNone/>
                <wp:docPr id="3" name="直接连接符 3"/>
                <wp:cNvGraphicFramePr/>
                <a:graphic xmlns:a="http://schemas.openxmlformats.org/drawingml/2006/main">
                  <a:graphicData uri="http://schemas.microsoft.com/office/word/2010/wordprocessingShape">
                    <wps:wsp>
                      <wps:cNvCnPr/>
                      <wps:spPr>
                        <a:xfrm>
                          <a:off x="899795" y="9253220"/>
                          <a:ext cx="6120130" cy="12700"/>
                        </a:xfrm>
                        <a:prstGeom prst="line">
                          <a:avLst/>
                        </a:prstGeom>
                        <a:ln w="12700">
                          <a:solidFill>
                            <a:prstClr val="white"/>
                          </a:solidFill>
                        </a:ln>
                        <a:effectLst/>
                      </wps:spPr>
                      <wps:bodyPr/>
                    </wps:wsp>
                  </a:graphicData>
                </a:graphic>
              </wp:anchor>
            </w:drawing>
          </mc:Choice>
          <mc:Fallback>
            <w:pict>
              <v:line id="_x0000_s1026" o:spid="_x0000_s1026" o:spt="20" style="position:absolute;left:0pt;margin-left:0pt;margin-top:0pt;height:1pt;width:481.9pt;mso-position-horizontal-relative:page;mso-position-vertical-relative:page;z-index:251659264;mso-width-relative:page;mso-height-relative:page;" filled="f" stroked="t" coordsize="21600,21600" o:gfxdata="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hNMrvtMAAAADAQAADwAAAAAAAAABACAAAAA4AAAAZHJzL2Rvd25yZXYueG1sUEsB&#10;AhQAFAAAAAgAh07iQIF1d3KrAQAAJAMAAA4AAAAAAAAAAQAgAAAAOAEAAGRycy9lMm9Eb2MueG1s&#10;UEsFBgAAAAAGAAYAWQEAAFUFAAAAAA==&#10;">
                <v:fill on="f" focussize="0,0"/>
                <v:stroke weight="1pt" color="#FFFFFF" joinstyle="round"/>
                <v:imagedata o:title=""/>
                <o:lock v:ext="edit" aspectratio="f"/>
              </v:line>
            </w:pict>
          </mc:Fallback>
        </mc:AlternateContent>
      </w:r>
    </w:p>
    <w:p/>
    <w:p/>
    <w:p/>
    <w:p/>
    <w:p/>
    <w:p>
      <w:pPr>
        <w:tabs>
          <w:tab w:val="center" w:pos="4677"/>
        </w:tabs>
        <w:jc w:val="left"/>
        <w:sectPr>
          <w:headerReference r:id="rId8" w:type="first"/>
          <w:footerReference r:id="rId10" w:type="first"/>
          <w:headerReference r:id="rId7" w:type="default"/>
          <w:footerReference r:id="rId9" w:type="even"/>
          <w:pgSz w:w="11906" w:h="16838"/>
          <w:pgMar w:top="-338" w:right="1134" w:bottom="1021" w:left="1134" w:header="0" w:footer="0" w:gutter="284"/>
          <w:cols w:space="720" w:num="1"/>
          <w:titlePg/>
          <w:docGrid w:linePitch="312" w:charSpace="0"/>
        </w:sectPr>
      </w:pPr>
      <w:r>
        <w:tab/>
      </w:r>
    </w:p>
    <w:p>
      <w:pPr>
        <w:pStyle w:val="21"/>
      </w:pPr>
      <w:bookmarkStart w:id="15" w:name="_Toc132726251"/>
      <w:bookmarkEnd w:id="15"/>
      <w:bookmarkStart w:id="16" w:name="BKQY"/>
      <w:bookmarkEnd w:id="16"/>
      <w:bookmarkStart w:id="17" w:name="BookMark4"/>
      <w:r>
        <w:rPr>
          <w:rFonts w:hint="eastAsia"/>
        </w:rPr>
        <w:t>前</w:t>
      </w:r>
      <w:r>
        <w:rPr>
          <w:rFonts w:hAnsi="黑体"/>
        </w:rPr>
        <w:t>  </w:t>
      </w:r>
      <w:r>
        <w:rPr>
          <w:rFonts w:hint="eastAsia"/>
        </w:rPr>
        <w:t>言</w:t>
      </w:r>
    </w:p>
    <w:p>
      <w:pPr>
        <w:spacing w:line="360" w:lineRule="exact"/>
        <w:ind w:firstLine="420" w:firstLineChars="200"/>
        <w:rPr>
          <w:rFonts w:ascii="宋体" w:hAnsi="宋体"/>
          <w:szCs w:val="24"/>
        </w:rPr>
      </w:pPr>
      <w:r>
        <w:rPr>
          <w:rFonts w:hint="eastAsia" w:ascii="宋体" w:hAnsi="宋体"/>
          <w:szCs w:val="24"/>
        </w:rPr>
        <w:t>本文件按照</w:t>
      </w:r>
      <w:r>
        <w:rPr>
          <w:rFonts w:ascii="宋体" w:hAnsi="宋体"/>
          <w:szCs w:val="24"/>
        </w:rPr>
        <w:t>GB/T 1.1-2020</w:t>
      </w:r>
      <w:r>
        <w:rPr>
          <w:rFonts w:hint="eastAsia" w:ascii="宋体" w:hAnsi="宋体"/>
          <w:szCs w:val="24"/>
        </w:rPr>
        <w:t>《标准化工作导则 第1部分：标准化文件结构和起草规则》的规定起草。</w:t>
      </w:r>
    </w:p>
    <w:p>
      <w:pPr>
        <w:pStyle w:val="22"/>
        <w:tabs>
          <w:tab w:val="clear" w:pos="4201"/>
          <w:tab w:val="clear" w:pos="9298"/>
        </w:tabs>
      </w:pPr>
      <w:r>
        <w:rPr>
          <w:rFonts w:hint="eastAsia"/>
        </w:rPr>
        <w:t>本文件由宝鸡市文化和旅游局提出并归口。</w:t>
      </w:r>
    </w:p>
    <w:p>
      <w:pPr>
        <w:pStyle w:val="22"/>
        <w:tabs>
          <w:tab w:val="clear" w:pos="4201"/>
          <w:tab w:val="clear" w:pos="9298"/>
        </w:tabs>
        <w:jc w:val="left"/>
      </w:pPr>
      <w:r>
        <w:rPr>
          <w:rFonts w:hint="eastAsia"/>
        </w:rPr>
        <w:t>本文件起草单位：陕西关山草原旅游发展有限公司</w:t>
      </w:r>
      <w:r>
        <w:rPr>
          <w:rFonts w:hint="eastAsia"/>
          <w:lang w:eastAsia="zh-CN"/>
        </w:rPr>
        <w:t>、</w:t>
      </w:r>
      <w:r>
        <w:rPr>
          <w:rFonts w:hint="eastAsia"/>
        </w:rPr>
        <w:t>陇县关山草原旅游风景区管理委员会。</w:t>
      </w:r>
    </w:p>
    <w:p>
      <w:pPr>
        <w:pStyle w:val="22"/>
        <w:tabs>
          <w:tab w:val="clear" w:pos="4201"/>
          <w:tab w:val="clear" w:pos="9298"/>
        </w:tabs>
        <w:ind w:left="2100" w:leftChars="200" w:hanging="1680" w:hangingChars="800"/>
      </w:pPr>
      <w:r>
        <w:rPr>
          <w:rFonts w:hint="eastAsia"/>
        </w:rPr>
        <w:t>本文件主要起草人：陈少锋、宋海林、梁卫东、吕碧锁、彭晓辉</w:t>
      </w:r>
      <w:r>
        <w:rPr>
          <w:rFonts w:hint="eastAsia"/>
          <w:lang w:eastAsia="zh-CN"/>
        </w:rPr>
        <w:t>、</w:t>
      </w:r>
      <w:r>
        <w:rPr>
          <w:rFonts w:hint="eastAsia"/>
        </w:rPr>
        <w:t>卢智超、</w:t>
      </w:r>
      <w:bookmarkStart w:id="18" w:name="_Hlk167715116"/>
      <w:r>
        <w:rPr>
          <w:rFonts w:hint="eastAsia"/>
        </w:rPr>
        <w:t>张金博、</w:t>
      </w:r>
      <w:bookmarkEnd w:id="18"/>
      <w:r>
        <w:rPr>
          <w:rFonts w:hint="eastAsia"/>
        </w:rPr>
        <w:t>段纳龙</w:t>
      </w:r>
      <w:r>
        <w:rPr>
          <w:rFonts w:hint="eastAsia"/>
          <w:lang w:eastAsia="zh-CN"/>
        </w:rPr>
        <w:t>、李杰</w:t>
      </w:r>
      <w:r>
        <w:rPr>
          <w:rFonts w:hint="eastAsia"/>
        </w:rPr>
        <w:t>。</w:t>
      </w:r>
    </w:p>
    <w:p>
      <w:pPr>
        <w:pStyle w:val="22"/>
        <w:tabs>
          <w:tab w:val="clear" w:pos="4201"/>
          <w:tab w:val="clear" w:pos="9298"/>
        </w:tabs>
        <w:ind w:left="1680" w:leftChars="200" w:hanging="1260" w:hangingChars="600"/>
        <w:rPr>
          <w:rFonts w:hAnsi="宋体"/>
          <w:szCs w:val="24"/>
        </w:rPr>
      </w:pPr>
      <w:r>
        <w:rPr>
          <w:rFonts w:hint="eastAsia" w:hAnsi="宋体"/>
          <w:szCs w:val="24"/>
        </w:rPr>
        <w:t>本文件由</w:t>
      </w:r>
      <w:r>
        <w:rPr>
          <w:rFonts w:hint="eastAsia"/>
        </w:rPr>
        <w:t>陕西关山草原旅游发展有限公司</w:t>
      </w:r>
      <w:r>
        <w:rPr>
          <w:rFonts w:hint="eastAsia" w:hAnsi="宋体"/>
          <w:szCs w:val="24"/>
        </w:rPr>
        <w:t>负责解释。</w:t>
      </w:r>
    </w:p>
    <w:p>
      <w:pPr>
        <w:spacing w:line="360" w:lineRule="exact"/>
        <w:ind w:firstLine="420" w:firstLineChars="200"/>
        <w:rPr>
          <w:rFonts w:ascii="宋体" w:hAnsi="宋体"/>
          <w:szCs w:val="24"/>
        </w:rPr>
      </w:pPr>
      <w:r>
        <w:rPr>
          <w:rFonts w:hint="eastAsia" w:ascii="宋体" w:hAnsi="宋体"/>
          <w:szCs w:val="24"/>
        </w:rPr>
        <w:t>本文件首次发布。</w:t>
      </w:r>
    </w:p>
    <w:p>
      <w:pPr>
        <w:spacing w:line="360" w:lineRule="exact"/>
        <w:ind w:firstLine="420" w:firstLineChars="200"/>
        <w:rPr>
          <w:rFonts w:ascii="宋体" w:hAnsi="宋体"/>
          <w:szCs w:val="24"/>
        </w:rPr>
      </w:pPr>
      <w:r>
        <w:rPr>
          <w:rFonts w:hint="eastAsia" w:ascii="宋体" w:hAnsi="宋体"/>
          <w:szCs w:val="24"/>
        </w:rPr>
        <w:t>联系信息如下：</w:t>
      </w:r>
    </w:p>
    <w:p>
      <w:pPr>
        <w:spacing w:line="360" w:lineRule="exact"/>
        <w:ind w:firstLine="420" w:firstLineChars="200"/>
        <w:rPr>
          <w:rFonts w:ascii="宋体" w:hAnsi="宋体"/>
          <w:szCs w:val="24"/>
        </w:rPr>
      </w:pPr>
      <w:r>
        <w:rPr>
          <w:rFonts w:hint="eastAsia" w:ascii="宋体" w:hAnsi="宋体"/>
          <w:szCs w:val="24"/>
        </w:rPr>
        <w:t>单位：</w:t>
      </w:r>
      <w:r>
        <w:rPr>
          <w:rFonts w:hint="eastAsia"/>
        </w:rPr>
        <w:t>陕西关山草原旅游发展有限公司</w:t>
      </w:r>
    </w:p>
    <w:p>
      <w:pPr>
        <w:pStyle w:val="22"/>
        <w:tabs>
          <w:tab w:val="clear" w:pos="4201"/>
          <w:tab w:val="clear" w:pos="9298"/>
        </w:tabs>
        <w:jc w:val="left"/>
        <w:rPr>
          <w:rFonts w:hint="default" w:eastAsia="宋体" w:asciiTheme="minorEastAsia" w:hAnsiTheme="minorEastAsia" w:cstheme="minorEastAsia"/>
          <w:lang w:val="en-US" w:eastAsia="zh-CN"/>
        </w:rPr>
      </w:pPr>
      <w:r>
        <w:rPr>
          <w:rFonts w:hint="eastAsia"/>
        </w:rPr>
        <w:t>电话：</w:t>
      </w:r>
      <w:r>
        <w:rPr>
          <w:rFonts w:hint="eastAsia"/>
          <w:lang w:val="en-US" w:eastAsia="zh-CN"/>
        </w:rPr>
        <w:t>0917-4589837</w:t>
      </w:r>
    </w:p>
    <w:p>
      <w:pPr>
        <w:pStyle w:val="22"/>
        <w:tabs>
          <w:tab w:val="clear" w:pos="4201"/>
          <w:tab w:val="clear" w:pos="9298"/>
        </w:tabs>
        <w:jc w:val="left"/>
        <w:rPr>
          <w:rFonts w:hint="eastAsia"/>
        </w:rPr>
      </w:pPr>
      <w:r>
        <w:rPr>
          <w:rFonts w:hint="eastAsia"/>
        </w:rPr>
        <w:t>地址：陕西省陇县天成镇关山村</w:t>
      </w:r>
    </w:p>
    <w:p>
      <w:pPr>
        <w:pStyle w:val="22"/>
        <w:tabs>
          <w:tab w:val="clear" w:pos="4201"/>
          <w:tab w:val="clear" w:pos="9298"/>
        </w:tabs>
        <w:jc w:val="left"/>
        <w:rPr>
          <w:rFonts w:hint="default" w:eastAsia="宋体"/>
          <w:lang w:val="en-US" w:eastAsia="zh-CN"/>
        </w:rPr>
      </w:pPr>
      <w:r>
        <w:rPr>
          <w:rFonts w:hint="eastAsia"/>
        </w:rPr>
        <w:t>邮编：</w:t>
      </w:r>
      <w:r>
        <w:rPr>
          <w:rFonts w:hint="eastAsia"/>
          <w:lang w:val="en-US" w:eastAsia="zh-CN"/>
        </w:rPr>
        <w:t>721204</w:t>
      </w:r>
    </w:p>
    <w:p>
      <w:pPr>
        <w:pStyle w:val="2"/>
        <w:spacing w:after="0" w:line="240" w:lineRule="auto"/>
        <w:rPr>
          <w:rFonts w:ascii="宋体" w:hAnsi="宋体"/>
        </w:rPr>
      </w:pPr>
    </w:p>
    <w:p>
      <w:pPr>
        <w:pStyle w:val="2"/>
        <w:spacing w:after="0" w:line="240" w:lineRule="auto"/>
        <w:rPr>
          <w:rFonts w:ascii="宋体"/>
          <w:kern w:val="0"/>
          <w:szCs w:val="20"/>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pStyle w:val="23"/>
        <w:spacing w:before="312" w:after="686"/>
        <w:ind w:firstLine="2560" w:firstLineChars="800"/>
        <w:jc w:val="both"/>
        <w:sectPr>
          <w:footerReference r:id="rId11" w:type="default"/>
          <w:pgSz w:w="11906" w:h="16838"/>
          <w:pgMar w:top="2409" w:right="1304" w:bottom="1134" w:left="1134" w:header="1418" w:footer="1134" w:gutter="283"/>
          <w:pgNumType w:fmt="upperRoman" w:start="1"/>
          <w:cols w:space="720" w:num="1"/>
          <w:docGrid w:type="lines" w:linePitch="312" w:charSpace="0"/>
        </w:sectPr>
      </w:pPr>
    </w:p>
    <w:p>
      <w:pPr>
        <w:pStyle w:val="24"/>
        <w:numPr>
          <w:ilvl w:val="0"/>
          <w:numId w:val="0"/>
        </w:numPr>
        <w:ind w:left="6"/>
        <w:jc w:val="left"/>
        <w:rPr>
          <w:rFonts w:hAnsi="Times New Roman"/>
          <w:szCs w:val="21"/>
        </w:rPr>
      </w:pPr>
      <w:bookmarkStart w:id="19" w:name="_Toc88469849"/>
      <w:bookmarkEnd w:id="19"/>
      <w:bookmarkStart w:id="20" w:name="_Toc88471097"/>
      <w:bookmarkEnd w:id="20"/>
      <w:bookmarkStart w:id="21" w:name="_Toc132726252"/>
      <w:bookmarkEnd w:id="21"/>
      <w:bookmarkStart w:id="22" w:name="_Toc88471796"/>
      <w:bookmarkEnd w:id="22"/>
      <w:bookmarkStart w:id="23" w:name="_Toc88471137"/>
      <w:bookmarkEnd w:id="23"/>
      <w:bookmarkStart w:id="24" w:name="_Toc88471038"/>
      <w:bookmarkEnd w:id="24"/>
      <w:bookmarkStart w:id="25" w:name="_Toc88470744"/>
      <w:bookmarkEnd w:id="25"/>
      <w:bookmarkStart w:id="26" w:name="_Toc26648465"/>
      <w:bookmarkStart w:id="27" w:name="_Toc26986771"/>
      <w:bookmarkStart w:id="28" w:name="_Toc17233325"/>
      <w:bookmarkStart w:id="29" w:name="_Toc26986530"/>
      <w:bookmarkStart w:id="30" w:name="_Toc24884218"/>
      <w:bookmarkStart w:id="31" w:name="_Toc26718930"/>
      <w:bookmarkStart w:id="32" w:name="_Toc24884211"/>
      <w:bookmarkStart w:id="33" w:name="_Toc17233333"/>
      <w:r>
        <w:rPr>
          <w:rFonts w:hint="eastAsia" w:hAnsi="Times New Roman"/>
          <w:szCs w:val="21"/>
        </w:rPr>
        <w:t>1　</w:t>
      </w:r>
      <w:r>
        <w:rPr>
          <w:rFonts w:hint="eastAsia"/>
          <w:szCs w:val="21"/>
        </w:rPr>
        <w:t>范围</w:t>
      </w:r>
    </w:p>
    <w:p>
      <w:pPr>
        <w:spacing w:line="240" w:lineRule="auto"/>
        <w:ind w:firstLine="420" w:firstLineChars="200"/>
        <w:rPr>
          <w:rFonts w:ascii="宋体" w:hAnsi="宋体"/>
        </w:rPr>
      </w:pPr>
      <w:bookmarkStart w:id="34" w:name="_Toc88469850"/>
      <w:bookmarkStart w:id="35" w:name="_Toc88471098"/>
      <w:bookmarkStart w:id="36" w:name="_Toc132726253"/>
      <w:bookmarkStart w:id="37" w:name="_Toc88471039"/>
      <w:bookmarkStart w:id="38" w:name="_Toc88471138"/>
      <w:bookmarkStart w:id="39" w:name="_Toc88471797"/>
      <w:bookmarkStart w:id="40" w:name="_Toc88470745"/>
      <w:r>
        <w:rPr>
          <w:rFonts w:hint="eastAsia" w:ascii="宋体" w:hAnsi="宋体"/>
        </w:rPr>
        <w:t>本文件规定了旅游景区马匹骑乘经营管理、骑乘场所管理、服务管理、安全管理、秩序管理、卫生管理和医疗与救助管理的要求。</w:t>
      </w:r>
    </w:p>
    <w:p>
      <w:pPr>
        <w:spacing w:line="240" w:lineRule="auto"/>
        <w:ind w:firstLine="420" w:firstLineChars="200"/>
        <w:rPr>
          <w:rFonts w:ascii="宋体" w:hAnsi="宋体"/>
        </w:rPr>
      </w:pPr>
      <w:r>
        <w:rPr>
          <w:rFonts w:hint="eastAsia" w:ascii="宋体" w:hAnsi="宋体"/>
        </w:rPr>
        <w:t>本文件适用于旅游景区内的马匹骑乘</w:t>
      </w:r>
      <w:r>
        <w:rPr>
          <w:rFonts w:hint="eastAsia" w:ascii="宋体" w:hAnsi="宋体"/>
          <w:lang w:val="en-US" w:eastAsia="zh-CN"/>
        </w:rPr>
        <w:t>项目的</w:t>
      </w:r>
      <w:r>
        <w:rPr>
          <w:rFonts w:hint="eastAsia" w:ascii="宋体" w:hAnsi="宋体"/>
        </w:rPr>
        <w:t>管理。</w:t>
      </w:r>
    </w:p>
    <w:bookmarkEnd w:id="34"/>
    <w:bookmarkEnd w:id="35"/>
    <w:bookmarkEnd w:id="36"/>
    <w:bookmarkEnd w:id="37"/>
    <w:bookmarkEnd w:id="38"/>
    <w:bookmarkEnd w:id="39"/>
    <w:bookmarkEnd w:id="40"/>
    <w:p>
      <w:pPr>
        <w:pStyle w:val="24"/>
        <w:numPr>
          <w:ilvl w:val="0"/>
          <w:numId w:val="0"/>
        </w:numPr>
        <w:ind w:left="6"/>
        <w:rPr>
          <w:rFonts w:hAnsi="Times New Roman"/>
          <w:szCs w:val="21"/>
        </w:rPr>
      </w:pPr>
      <w:r>
        <w:rPr>
          <w:rFonts w:hint="eastAsia" w:hAnsi="Times New Roman"/>
          <w:szCs w:val="21"/>
        </w:rPr>
        <w:t>2　</w:t>
      </w:r>
      <w:r>
        <w:rPr>
          <w:rFonts w:hint="eastAsia"/>
          <w:szCs w:val="21"/>
        </w:rPr>
        <w:t>规范性引用文件</w:t>
      </w:r>
    </w:p>
    <w:p>
      <w:pPr>
        <w:spacing w:line="240" w:lineRule="auto"/>
        <w:ind w:firstLine="420" w:firstLineChars="200"/>
        <w:rPr>
          <w:rFonts w:ascii="宋体" w:hAnsi="宋体"/>
        </w:rPr>
      </w:pPr>
      <w:r>
        <w:rPr>
          <w:rFonts w:hint="eastAsia" w:ascii="宋体" w:hAnsi="宋体"/>
        </w:rPr>
        <w:t>下列文件中的内容通过文中的规范性引用而构成本文件必不可少的条款。其中，注日期的引用文件， 仅该日期对应的版本适用于本文件；不注日期的引用文件，其最新版本(包括所有的修改单)适用于本  文件。</w:t>
      </w:r>
    </w:p>
    <w:p>
      <w:pPr>
        <w:spacing w:line="240" w:lineRule="auto"/>
        <w:ind w:firstLine="420" w:firstLineChars="200"/>
        <w:rPr>
          <w:rFonts w:ascii="宋体" w:hAnsi="宋体"/>
        </w:rPr>
      </w:pPr>
      <w:r>
        <w:rPr>
          <w:rFonts w:hint="eastAsia" w:ascii="宋体" w:hAnsi="宋体"/>
        </w:rPr>
        <w:t>GB 2894 安全标志</w:t>
      </w:r>
    </w:p>
    <w:p>
      <w:pPr>
        <w:spacing w:line="240" w:lineRule="auto"/>
        <w:ind w:firstLine="420" w:firstLineChars="200"/>
        <w:rPr>
          <w:rFonts w:ascii="宋体" w:hAnsi="宋体"/>
        </w:rPr>
      </w:pPr>
      <w:r>
        <w:rPr>
          <w:rFonts w:hint="eastAsia" w:ascii="宋体" w:hAnsi="宋体"/>
        </w:rPr>
        <w:t>GB/T 10001.1 标志用公共信息图形符号 第1部分：通用符号</w:t>
      </w:r>
    </w:p>
    <w:p>
      <w:pPr>
        <w:spacing w:line="240" w:lineRule="auto"/>
        <w:ind w:firstLine="420" w:firstLineChars="200"/>
        <w:rPr>
          <w:rFonts w:ascii="宋体" w:hAnsi="宋体"/>
        </w:rPr>
      </w:pPr>
      <w:r>
        <w:rPr>
          <w:rFonts w:hint="eastAsia" w:ascii="宋体" w:hAnsi="宋体"/>
        </w:rPr>
        <w:t>GB/T 10001.2 标志用公共信息图形符号 第2部分：旅游设施与服务符号</w:t>
      </w:r>
    </w:p>
    <w:p>
      <w:pPr>
        <w:spacing w:line="240" w:lineRule="auto"/>
        <w:ind w:firstLine="420" w:firstLineChars="200"/>
        <w:rPr>
          <w:rFonts w:ascii="宋体" w:hAnsi="宋体"/>
        </w:rPr>
      </w:pPr>
      <w:r>
        <w:rPr>
          <w:rFonts w:hint="eastAsia" w:ascii="宋体" w:hAnsi="宋体"/>
        </w:rPr>
        <w:t>GB 16153 设施与服务符号</w:t>
      </w:r>
    </w:p>
    <w:p>
      <w:pPr>
        <w:spacing w:line="240" w:lineRule="auto"/>
        <w:ind w:firstLine="420" w:firstLineChars="200"/>
        <w:rPr>
          <w:rFonts w:ascii="宋体" w:hAnsi="宋体"/>
        </w:rPr>
      </w:pPr>
      <w:r>
        <w:rPr>
          <w:rFonts w:hint="eastAsia" w:ascii="宋体" w:hAnsi="宋体"/>
        </w:rPr>
        <w:t>GB/T 17275 城市公共厕所卫生标准</w:t>
      </w:r>
    </w:p>
    <w:p>
      <w:pPr>
        <w:spacing w:line="240" w:lineRule="auto"/>
        <w:ind w:firstLine="420" w:firstLineChars="200"/>
        <w:rPr>
          <w:rFonts w:hint="eastAsia" w:ascii="宋体" w:hAnsi="宋体"/>
        </w:rPr>
      </w:pPr>
      <w:r>
        <w:rPr>
          <w:rFonts w:hint="eastAsia" w:ascii="宋体" w:hAnsi="宋体"/>
        </w:rPr>
        <w:t xml:space="preserve">GB/T 19004.2 旅游区（点）质量等级划分与评定质量管理和质量体系要素 </w:t>
      </w:r>
    </w:p>
    <w:p>
      <w:pPr>
        <w:pStyle w:val="24"/>
        <w:numPr>
          <w:ilvl w:val="0"/>
          <w:numId w:val="0"/>
        </w:numPr>
        <w:ind w:left="6"/>
        <w:rPr>
          <w:rFonts w:hAnsi="Times New Roman"/>
          <w:szCs w:val="21"/>
        </w:rPr>
      </w:pPr>
      <w:bookmarkStart w:id="41" w:name="_Toc88471040"/>
      <w:bookmarkEnd w:id="41"/>
      <w:bookmarkStart w:id="42" w:name="_Toc132726254"/>
      <w:bookmarkEnd w:id="42"/>
      <w:bookmarkStart w:id="43" w:name="_Toc88471139"/>
      <w:bookmarkEnd w:id="43"/>
      <w:bookmarkStart w:id="44" w:name="_Toc88471099"/>
      <w:bookmarkEnd w:id="44"/>
      <w:bookmarkStart w:id="45" w:name="_Toc88470746"/>
      <w:bookmarkEnd w:id="45"/>
      <w:bookmarkStart w:id="46" w:name="_Toc88469851"/>
      <w:bookmarkEnd w:id="46"/>
      <w:bookmarkStart w:id="47" w:name="_Toc88471798"/>
      <w:bookmarkEnd w:id="47"/>
      <w:r>
        <w:rPr>
          <w:rFonts w:hint="eastAsia" w:hAnsi="Times New Roman"/>
          <w:szCs w:val="21"/>
        </w:rPr>
        <w:t>3　</w:t>
      </w:r>
      <w:r>
        <w:rPr>
          <w:rFonts w:hint="eastAsia"/>
          <w:szCs w:val="21"/>
        </w:rPr>
        <w:t xml:space="preserve"> 术语和定义</w:t>
      </w:r>
    </w:p>
    <w:p>
      <w:pPr>
        <w:pStyle w:val="25"/>
        <w:ind w:firstLine="0" w:firstLineChars="0"/>
      </w:pPr>
      <w:r>
        <w:rPr>
          <w:rFonts w:hint="eastAsia"/>
        </w:rPr>
        <w:t>下列术语和定义适用于本文件。</w:t>
      </w:r>
    </w:p>
    <w:p>
      <w:pPr>
        <w:pStyle w:val="26"/>
        <w:numPr>
          <w:ilvl w:val="0"/>
          <w:numId w:val="0"/>
        </w:numPr>
        <w:outlineLvl w:val="9"/>
        <w:rPr>
          <w:vanish/>
        </w:rPr>
      </w:pPr>
      <w:r>
        <w:rPr>
          <w:rFonts w:hint="eastAsia"/>
          <w:vanish/>
        </w:rPr>
        <w:t>3.1　</w:t>
      </w:r>
    </w:p>
    <w:p>
      <w:pPr>
        <w:pStyle w:val="25"/>
        <w:rPr>
          <w:rFonts w:ascii="黑体" w:hAnsi="黑体" w:eastAsia="黑体"/>
        </w:rPr>
      </w:pPr>
      <w:r>
        <w:rPr>
          <w:rFonts w:hint="eastAsia" w:ascii="黑体" w:hAnsi="黑体" w:eastAsia="黑体"/>
          <w:lang w:val="en-US" w:eastAsia="zh-CN"/>
        </w:rPr>
        <w:t>3.1</w:t>
      </w:r>
      <w:r>
        <w:rPr>
          <w:rFonts w:hint="eastAsia" w:ascii="黑体" w:hAnsi="黑体" w:eastAsia="黑体"/>
        </w:rPr>
        <w:t>马匹骑乘</w:t>
      </w:r>
    </w:p>
    <w:p>
      <w:pPr>
        <w:pStyle w:val="25"/>
        <w:ind w:firstLine="420"/>
        <w:rPr>
          <w:rFonts w:ascii="宋体" w:hAnsi="宋体"/>
        </w:rPr>
      </w:pPr>
      <w:r>
        <w:rPr>
          <w:rFonts w:hint="eastAsia" w:ascii="宋体" w:hAnsi="宋体"/>
        </w:rPr>
        <w:t>在特定区域</w:t>
      </w:r>
      <w:r>
        <w:rPr>
          <w:rFonts w:hint="eastAsia" w:ascii="宋体" w:hAnsi="宋体"/>
          <w:lang w:eastAsia="zh-CN"/>
        </w:rPr>
        <w:t>，</w:t>
      </w:r>
      <w:r>
        <w:rPr>
          <w:rFonts w:hint="eastAsia" w:ascii="宋体" w:hAnsi="宋体"/>
        </w:rPr>
        <w:t>组织</w:t>
      </w:r>
      <w:r>
        <w:rPr>
          <w:rFonts w:hint="eastAsia" w:ascii="宋体" w:hAnsi="宋体"/>
          <w:lang w:val="en-US" w:eastAsia="zh-CN"/>
        </w:rPr>
        <w:t>乘客</w:t>
      </w:r>
      <w:r>
        <w:rPr>
          <w:rFonts w:hint="eastAsia" w:ascii="宋体" w:hAnsi="宋体"/>
        </w:rPr>
        <w:t>骑乘马匹在既定路线</w:t>
      </w:r>
      <w:r>
        <w:rPr>
          <w:rFonts w:hint="eastAsia" w:ascii="宋体" w:hAnsi="宋体"/>
          <w:lang w:val="en-US" w:eastAsia="zh-CN"/>
        </w:rPr>
        <w:t>骑行的</w:t>
      </w:r>
      <w:r>
        <w:rPr>
          <w:rFonts w:hint="eastAsia" w:ascii="宋体" w:hAnsi="宋体"/>
        </w:rPr>
        <w:t>体验活动。</w:t>
      </w:r>
    </w:p>
    <w:p>
      <w:pPr>
        <w:pStyle w:val="26"/>
        <w:numPr>
          <w:ilvl w:val="0"/>
          <w:numId w:val="0"/>
        </w:numPr>
        <w:outlineLvl w:val="9"/>
        <w:rPr>
          <w:rFonts w:hint="default" w:eastAsia="黑体"/>
          <w:vanish/>
          <w:lang w:val="en-US" w:eastAsia="zh-CN"/>
        </w:rPr>
      </w:pPr>
      <w:r>
        <w:rPr>
          <w:rFonts w:hint="eastAsia"/>
          <w:vanish/>
        </w:rPr>
        <w:t>3.2　</w:t>
      </w:r>
      <w:r>
        <w:rPr>
          <w:rFonts w:hint="eastAsia"/>
        </w:rPr>
        <w:t xml:space="preserve"> </w:t>
      </w:r>
      <w:r>
        <w:rPr>
          <w:rFonts w:hint="eastAsia"/>
          <w:lang w:val="en-US" w:eastAsia="zh-CN"/>
        </w:rPr>
        <w:t xml:space="preserve">   3.2</w:t>
      </w:r>
    </w:p>
    <w:p>
      <w:pPr>
        <w:pStyle w:val="25"/>
        <w:ind w:firstLine="420"/>
        <w:rPr>
          <w:rFonts w:ascii="黑体" w:hAnsi="黑体" w:eastAsia="黑体"/>
        </w:rPr>
      </w:pPr>
      <w:r>
        <w:rPr>
          <w:rFonts w:hint="eastAsia" w:ascii="黑体" w:hAnsi="黑体" w:eastAsia="黑体"/>
        </w:rPr>
        <w:t>马匹骑乘</w:t>
      </w:r>
      <w:r>
        <w:rPr>
          <w:rFonts w:hint="eastAsia" w:ascii="黑体" w:hAnsi="黑体" w:eastAsia="黑体"/>
          <w:lang w:eastAsia="zh-CN"/>
        </w:rPr>
        <w:t>区域</w:t>
      </w:r>
      <w:r>
        <w:rPr>
          <w:rFonts w:hint="eastAsia" w:ascii="黑体" w:hAnsi="黑体" w:eastAsia="黑体"/>
        </w:rPr>
        <w:t>设施</w:t>
      </w:r>
    </w:p>
    <w:p>
      <w:pPr>
        <w:pStyle w:val="25"/>
        <w:ind w:firstLine="420"/>
        <w:rPr>
          <w:rFonts w:hint="eastAsia" w:ascii="宋体" w:hAnsi="宋体"/>
          <w:highlight w:val="yellow"/>
        </w:rPr>
      </w:pPr>
      <w:r>
        <w:rPr>
          <w:rFonts w:hint="eastAsia" w:ascii="宋体" w:hAnsi="宋体"/>
          <w:highlight w:val="yellow"/>
        </w:rPr>
        <w:t>包括接待设施、骑行护具设施、问询服务设施、公用设施、信息指示设施等。</w:t>
      </w:r>
      <w:bookmarkEnd w:id="17"/>
      <w:bookmarkEnd w:id="26"/>
      <w:bookmarkEnd w:id="27"/>
      <w:bookmarkEnd w:id="28"/>
      <w:bookmarkEnd w:id="29"/>
      <w:bookmarkEnd w:id="30"/>
      <w:bookmarkEnd w:id="31"/>
      <w:bookmarkEnd w:id="32"/>
      <w:bookmarkEnd w:id="33"/>
    </w:p>
    <w:p>
      <w:pPr>
        <w:pStyle w:val="25"/>
        <w:ind w:firstLine="0" w:firstLineChars="0"/>
        <w:rPr>
          <w:rFonts w:hAnsi="Times New Roman"/>
          <w:szCs w:val="21"/>
        </w:rPr>
      </w:pPr>
      <w:r>
        <w:rPr>
          <w:rFonts w:hint="eastAsia" w:hAnsi="Times New Roman"/>
          <w:szCs w:val="21"/>
        </w:rPr>
        <w:t>4　经营管理</w:t>
      </w:r>
    </w:p>
    <w:p>
      <w:pPr>
        <w:pStyle w:val="26"/>
        <w:numPr>
          <w:ilvl w:val="0"/>
          <w:numId w:val="0"/>
        </w:numPr>
        <w:spacing w:before="0" w:after="0"/>
        <w:jc w:val="both"/>
        <w:outlineLvl w:val="9"/>
        <w:rPr>
          <w:rFonts w:hAnsi="黑体"/>
        </w:rPr>
      </w:pPr>
      <w:r>
        <w:rPr>
          <w:rFonts w:hint="eastAsia" w:hAnsi="黑体"/>
        </w:rPr>
        <w:t xml:space="preserve">4.1  </w:t>
      </w:r>
      <w:r>
        <w:rPr>
          <w:rFonts w:hint="eastAsia" w:ascii="宋体" w:hAnsi="宋体" w:eastAsia="宋体"/>
        </w:rPr>
        <w:t>设立骑乘场所的旅游景区法人或经营户，应持经营申请、</w:t>
      </w:r>
      <w:r>
        <w:rPr>
          <w:rFonts w:hint="eastAsia" w:ascii="宋体" w:hAnsi="宋体" w:eastAsia="宋体"/>
          <w:lang w:val="en-US" w:eastAsia="zh-CN"/>
        </w:rPr>
        <w:t>马匹</w:t>
      </w:r>
      <w:r>
        <w:rPr>
          <w:rFonts w:hint="eastAsia" w:ascii="宋体" w:hAnsi="宋体" w:eastAsia="宋体"/>
        </w:rPr>
        <w:t>检疫合格证、与马匹</w:t>
      </w:r>
      <w:r>
        <w:rPr>
          <w:rFonts w:hint="eastAsia" w:ascii="宋体" w:hAnsi="宋体" w:eastAsia="宋体"/>
          <w:lang w:val="en-US" w:eastAsia="zh-CN"/>
        </w:rPr>
        <w:t>所有人</w:t>
      </w:r>
      <w:r>
        <w:rPr>
          <w:rFonts w:hint="eastAsia" w:ascii="宋体" w:hAnsi="宋体" w:eastAsia="宋体"/>
        </w:rPr>
        <w:t>订立的经营合同、景区责任保险单等相关材料到</w:t>
      </w:r>
      <w:r>
        <w:rPr>
          <w:rFonts w:hint="eastAsia" w:ascii="宋体" w:hAnsi="宋体" w:eastAsia="宋体"/>
          <w:lang w:val="en-US" w:eastAsia="zh-CN"/>
        </w:rPr>
        <w:t>景区管理</w:t>
      </w:r>
      <w:r>
        <w:rPr>
          <w:rFonts w:hint="eastAsia" w:ascii="宋体" w:hAnsi="宋体" w:eastAsia="宋体"/>
        </w:rPr>
        <w:t>部门履行备案登记程序。</w:t>
      </w:r>
    </w:p>
    <w:p>
      <w:pPr>
        <w:pStyle w:val="26"/>
        <w:numPr>
          <w:ilvl w:val="0"/>
          <w:numId w:val="0"/>
        </w:numPr>
        <w:spacing w:before="0" w:after="0"/>
        <w:jc w:val="both"/>
        <w:outlineLvl w:val="9"/>
        <w:rPr>
          <w:rFonts w:hAnsi="黑体"/>
        </w:rPr>
      </w:pPr>
      <w:r>
        <w:rPr>
          <w:rFonts w:hint="eastAsia" w:hAnsi="黑体"/>
        </w:rPr>
        <w:t xml:space="preserve">4.2 </w:t>
      </w:r>
      <w:r>
        <w:rPr>
          <w:rFonts w:hint="eastAsia" w:ascii="宋体" w:hAnsi="宋体" w:eastAsia="宋体"/>
        </w:rPr>
        <w:t xml:space="preserve"> </w:t>
      </w:r>
      <w:r>
        <w:rPr>
          <w:rFonts w:hint="eastAsia" w:ascii="宋体" w:hAnsi="宋体" w:eastAsia="宋体"/>
          <w:lang w:val="en-US" w:eastAsia="zh-CN"/>
        </w:rPr>
        <w:t>马匹骑乘项目</w:t>
      </w:r>
      <w:r>
        <w:rPr>
          <w:rFonts w:hint="eastAsia" w:ascii="宋体" w:hAnsi="宋体" w:eastAsia="宋体"/>
        </w:rPr>
        <w:t>以旅游景区为单位，实行统一管理的备案管理制度，各项服务应明码标价。</w:t>
      </w:r>
    </w:p>
    <w:p>
      <w:pPr>
        <w:pStyle w:val="26"/>
        <w:numPr>
          <w:ilvl w:val="0"/>
          <w:numId w:val="0"/>
        </w:numPr>
        <w:spacing w:before="0" w:after="0"/>
        <w:jc w:val="both"/>
        <w:outlineLvl w:val="9"/>
        <w:rPr>
          <w:rFonts w:hint="eastAsia" w:ascii="宋体" w:hAnsi="宋体" w:eastAsia="宋体"/>
        </w:rPr>
      </w:pPr>
      <w:r>
        <w:rPr>
          <w:rFonts w:hint="eastAsia" w:hAnsi="黑体"/>
        </w:rPr>
        <w:t>4.</w:t>
      </w:r>
      <w:r>
        <w:rPr>
          <w:rFonts w:hint="eastAsia" w:hAnsi="黑体"/>
          <w:lang w:val="en-US" w:eastAsia="zh-CN"/>
        </w:rPr>
        <w:t>3</w:t>
      </w:r>
      <w:r>
        <w:rPr>
          <w:rFonts w:hint="eastAsia" w:hAnsi="黑体"/>
        </w:rPr>
        <w:t xml:space="preserve"> </w:t>
      </w:r>
      <w:r>
        <w:rPr>
          <w:rFonts w:hint="eastAsia" w:ascii="宋体" w:hAnsi="宋体" w:eastAsia="宋体"/>
        </w:rPr>
        <w:t xml:space="preserve"> </w:t>
      </w:r>
      <w:r>
        <w:rPr>
          <w:rFonts w:hint="eastAsia" w:ascii="宋体" w:hAnsi="宋体" w:eastAsia="宋体"/>
          <w:lang w:val="en-US" w:eastAsia="zh-CN"/>
        </w:rPr>
        <w:t>马匹骑乘项目</w:t>
      </w:r>
      <w:r>
        <w:rPr>
          <w:rFonts w:hint="eastAsia" w:ascii="宋体" w:hAnsi="宋体" w:eastAsia="宋体"/>
        </w:rPr>
        <w:t>应接受当地旅游主管部门</w:t>
      </w:r>
      <w:r>
        <w:rPr>
          <w:rFonts w:hint="eastAsia" w:ascii="宋体" w:hAnsi="宋体" w:eastAsia="宋体"/>
          <w:lang w:val="en-US" w:eastAsia="zh-CN"/>
        </w:rPr>
        <w:t>和景区管理部门</w:t>
      </w:r>
      <w:r>
        <w:rPr>
          <w:rFonts w:hint="eastAsia" w:ascii="宋体" w:hAnsi="宋体" w:eastAsia="宋体"/>
        </w:rPr>
        <w:t>的业务指导、监督、检查和管理。</w:t>
      </w:r>
    </w:p>
    <w:p>
      <w:pPr>
        <w:pStyle w:val="26"/>
        <w:numPr>
          <w:ilvl w:val="0"/>
          <w:numId w:val="0"/>
        </w:numPr>
        <w:spacing w:before="0" w:after="0"/>
        <w:jc w:val="both"/>
        <w:outlineLvl w:val="9"/>
        <w:rPr>
          <w:rFonts w:hAnsi="Times New Roman"/>
          <w:szCs w:val="21"/>
        </w:rPr>
      </w:pPr>
      <w:r>
        <w:rPr>
          <w:rFonts w:hint="eastAsia" w:hAnsi="Times New Roman"/>
          <w:szCs w:val="21"/>
        </w:rPr>
        <w:t>5　骑乘场所管理</w:t>
      </w:r>
    </w:p>
    <w:p>
      <w:pPr>
        <w:pStyle w:val="26"/>
        <w:numPr>
          <w:ilvl w:val="0"/>
          <w:numId w:val="0"/>
        </w:numPr>
        <w:spacing w:before="0" w:after="0"/>
        <w:jc w:val="both"/>
        <w:outlineLvl w:val="9"/>
        <w:rPr>
          <w:rFonts w:hAnsi="黑体"/>
        </w:rPr>
      </w:pPr>
      <w:r>
        <w:rPr>
          <w:rFonts w:hint="eastAsia" w:hAnsi="黑体"/>
        </w:rPr>
        <w:t xml:space="preserve">5.1 </w:t>
      </w:r>
      <w:r>
        <w:rPr>
          <w:rFonts w:hint="eastAsia" w:ascii="宋体" w:hAnsi="宋体" w:eastAsia="宋体"/>
        </w:rPr>
        <w:t>应为固定经营场所，设有售票处、进出口、休息处、物品保管处、卫生间、垃圾桶、安全服务须知牌、服务项目价目牌、停车场及马匹管理区。</w:t>
      </w:r>
    </w:p>
    <w:p>
      <w:pPr>
        <w:pStyle w:val="26"/>
        <w:numPr>
          <w:ilvl w:val="1"/>
          <w:numId w:val="0"/>
        </w:numPr>
        <w:spacing w:before="0" w:after="0"/>
        <w:jc w:val="both"/>
        <w:outlineLvl w:val="9"/>
        <w:rPr>
          <w:rFonts w:hAnsi="黑体"/>
        </w:rPr>
      </w:pPr>
      <w:r>
        <w:rPr>
          <w:rFonts w:hint="eastAsia" w:hAnsi="黑体"/>
        </w:rPr>
        <w:t xml:space="preserve">5.2  </w:t>
      </w:r>
      <w:r>
        <w:rPr>
          <w:rFonts w:hint="eastAsia" w:ascii="宋体" w:hAnsi="宋体" w:eastAsia="宋体"/>
        </w:rPr>
        <w:t>骑乘场所和骑乘线路应有整体规划，应符合当地林业、生态环保、卫生、安全、城市规划等部门的管理要求。</w:t>
      </w:r>
    </w:p>
    <w:p>
      <w:pPr>
        <w:pStyle w:val="26"/>
        <w:numPr>
          <w:ilvl w:val="1"/>
          <w:numId w:val="0"/>
        </w:numPr>
        <w:spacing w:before="0" w:after="0"/>
        <w:jc w:val="both"/>
        <w:outlineLvl w:val="9"/>
        <w:rPr>
          <w:rFonts w:hAnsi="黑体"/>
        </w:rPr>
      </w:pPr>
      <w:r>
        <w:rPr>
          <w:rFonts w:hint="eastAsia" w:hAnsi="黑体"/>
        </w:rPr>
        <w:t xml:space="preserve">5.3 </w:t>
      </w:r>
      <w:r>
        <w:rPr>
          <w:rFonts w:hint="eastAsia" w:ascii="宋体" w:hAnsi="宋体" w:eastAsia="宋体"/>
        </w:rPr>
        <w:t xml:space="preserve"> 骑乘线路长度不应小于1000m,骑乘场所面积不</w:t>
      </w:r>
      <w:r>
        <w:rPr>
          <w:rFonts w:hint="eastAsia" w:ascii="宋体" w:hAnsi="宋体" w:eastAsia="宋体"/>
          <w:lang w:val="en-US" w:eastAsia="zh-CN"/>
        </w:rPr>
        <w:t>应</w:t>
      </w:r>
      <w:r>
        <w:rPr>
          <w:rFonts w:hint="eastAsia" w:ascii="宋体" w:hAnsi="宋体" w:eastAsia="宋体"/>
        </w:rPr>
        <w:t>小于0 .5 km</w:t>
      </w:r>
      <w:r>
        <w:rPr>
          <w:rFonts w:hint="eastAsia" w:ascii="宋体" w:hAnsi="宋体" w:eastAsia="宋体"/>
          <w:lang w:val="en-US" w:eastAsia="zh-CN"/>
        </w:rPr>
        <w:t>²</w:t>
      </w:r>
      <w:r>
        <w:rPr>
          <w:rFonts w:hint="eastAsia" w:ascii="宋体" w:hAnsi="宋体" w:eastAsia="宋体"/>
        </w:rPr>
        <w:t>。</w:t>
      </w:r>
    </w:p>
    <w:p>
      <w:pPr>
        <w:pStyle w:val="26"/>
        <w:numPr>
          <w:ilvl w:val="0"/>
          <w:numId w:val="0"/>
        </w:numPr>
        <w:spacing w:before="0" w:after="0"/>
        <w:jc w:val="both"/>
        <w:outlineLvl w:val="9"/>
        <w:rPr>
          <w:rFonts w:hAnsi="黑体"/>
        </w:rPr>
      </w:pPr>
      <w:r>
        <w:rPr>
          <w:rFonts w:hint="eastAsia" w:hAnsi="黑体"/>
        </w:rPr>
        <w:t xml:space="preserve">5.4  </w:t>
      </w:r>
      <w:r>
        <w:rPr>
          <w:rFonts w:hint="eastAsia" w:ascii="宋体" w:hAnsi="宋体" w:eastAsia="宋体"/>
        </w:rPr>
        <w:t>应在骑乘场所明显处悬挂各项规章制度，应设置各项服务须知、安全措施告示牌、价格牌。</w:t>
      </w:r>
    </w:p>
    <w:p>
      <w:pPr>
        <w:pStyle w:val="26"/>
        <w:numPr>
          <w:ilvl w:val="1"/>
          <w:numId w:val="0"/>
        </w:numPr>
        <w:spacing w:before="0" w:after="0"/>
        <w:jc w:val="both"/>
        <w:outlineLvl w:val="9"/>
        <w:rPr>
          <w:rFonts w:hAnsi="黑体"/>
        </w:rPr>
      </w:pPr>
      <w:r>
        <w:rPr>
          <w:rFonts w:hint="eastAsia" w:hAnsi="黑体"/>
        </w:rPr>
        <w:t xml:space="preserve">5.5  </w:t>
      </w:r>
      <w:r>
        <w:rPr>
          <w:rFonts w:hint="eastAsia" w:ascii="宋体" w:hAnsi="宋体" w:eastAsia="宋体"/>
        </w:rPr>
        <w:t>应设有专门的保洁人员，定期对骑乘场所进行清洁。</w:t>
      </w:r>
    </w:p>
    <w:p>
      <w:pPr>
        <w:pStyle w:val="26"/>
        <w:numPr>
          <w:ilvl w:val="1"/>
          <w:numId w:val="0"/>
        </w:numPr>
        <w:spacing w:before="0" w:after="0"/>
        <w:jc w:val="both"/>
        <w:outlineLvl w:val="9"/>
        <w:rPr>
          <w:rFonts w:hAnsi="黑体"/>
        </w:rPr>
      </w:pPr>
      <w:r>
        <w:rPr>
          <w:rFonts w:hint="eastAsia" w:hAnsi="黑体"/>
        </w:rPr>
        <w:t xml:space="preserve">5.6 </w:t>
      </w:r>
      <w:r>
        <w:rPr>
          <w:rFonts w:hint="eastAsia" w:ascii="宋体" w:hAnsi="宋体" w:eastAsia="宋体"/>
        </w:rPr>
        <w:t xml:space="preserve"> 应建立骑乘场所</w:t>
      </w:r>
      <w:r>
        <w:rPr>
          <w:rFonts w:hint="eastAsia" w:ascii="宋体" w:hAnsi="宋体" w:eastAsia="宋体"/>
          <w:lang w:val="en-US" w:eastAsia="zh-CN"/>
        </w:rPr>
        <w:t>从业</w:t>
      </w:r>
      <w:r>
        <w:rPr>
          <w:rFonts w:hint="eastAsia" w:ascii="宋体" w:hAnsi="宋体" w:eastAsia="宋体"/>
        </w:rPr>
        <w:t>人员个人档案，明确工作职责，设立奖惩制度。</w:t>
      </w:r>
    </w:p>
    <w:p>
      <w:pPr>
        <w:pStyle w:val="24"/>
        <w:numPr>
          <w:ilvl w:val="0"/>
          <w:numId w:val="0"/>
        </w:numPr>
        <w:ind w:left="6"/>
        <w:rPr>
          <w:rFonts w:hAnsi="Times New Roman"/>
          <w:szCs w:val="21"/>
        </w:rPr>
      </w:pPr>
      <w:r>
        <w:rPr>
          <w:rFonts w:hint="eastAsia" w:hAnsi="Times New Roman"/>
          <w:szCs w:val="21"/>
        </w:rPr>
        <w:t>6　服务管理</w:t>
      </w:r>
    </w:p>
    <w:p>
      <w:pPr>
        <w:pStyle w:val="26"/>
        <w:numPr>
          <w:ilvl w:val="2"/>
          <w:numId w:val="0"/>
        </w:numPr>
        <w:spacing w:before="0" w:after="0"/>
        <w:jc w:val="both"/>
        <w:outlineLvl w:val="9"/>
      </w:pPr>
      <w:r>
        <w:rPr>
          <w:rFonts w:hint="eastAsia"/>
        </w:rPr>
        <w:t>6.1　</w:t>
      </w:r>
      <w:r>
        <w:rPr>
          <w:rFonts w:hint="eastAsia" w:ascii="宋体" w:hAnsi="宋体" w:eastAsia="宋体"/>
          <w:lang w:val="en-US" w:eastAsia="zh-CN"/>
        </w:rPr>
        <w:t>从业人员应</w:t>
      </w:r>
      <w:r>
        <w:rPr>
          <w:rFonts w:hint="eastAsia" w:ascii="宋体" w:hAnsi="宋体" w:eastAsia="宋体"/>
        </w:rPr>
        <w:t>统一着装</w:t>
      </w:r>
      <w:r>
        <w:rPr>
          <w:rFonts w:hint="eastAsia" w:ascii="宋体" w:hAnsi="宋体" w:eastAsia="宋体"/>
          <w:lang w:eastAsia="zh-CN"/>
        </w:rPr>
        <w:t>，</w:t>
      </w:r>
      <w:r>
        <w:rPr>
          <w:rFonts w:hint="eastAsia" w:ascii="宋体" w:hAnsi="宋体" w:eastAsia="宋体"/>
        </w:rPr>
        <w:t>微笑服务，礼貌用语</w:t>
      </w:r>
      <w:r>
        <w:rPr>
          <w:rFonts w:hint="eastAsia" w:ascii="宋体" w:hAnsi="宋体" w:eastAsia="宋体"/>
          <w:lang w:eastAsia="zh-CN"/>
        </w:rPr>
        <w:t>，</w:t>
      </w:r>
      <w:r>
        <w:rPr>
          <w:rFonts w:hint="eastAsia" w:ascii="宋体" w:hAnsi="宋体" w:eastAsia="宋体"/>
          <w:lang w:val="en-US" w:eastAsia="zh-CN"/>
        </w:rPr>
        <w:t>文明上岗，</w:t>
      </w:r>
      <w:r>
        <w:rPr>
          <w:rFonts w:hint="eastAsia" w:ascii="宋体" w:hAnsi="宋体" w:eastAsia="宋体"/>
        </w:rPr>
        <w:t>遵纪守法。</w:t>
      </w:r>
    </w:p>
    <w:p>
      <w:pPr>
        <w:pStyle w:val="26"/>
        <w:numPr>
          <w:ilvl w:val="2"/>
          <w:numId w:val="0"/>
        </w:numPr>
        <w:spacing w:before="0" w:after="0"/>
        <w:jc w:val="both"/>
        <w:outlineLvl w:val="9"/>
      </w:pPr>
      <w:r>
        <w:rPr>
          <w:rFonts w:hint="eastAsia"/>
        </w:rPr>
        <w:t>6.</w:t>
      </w:r>
      <w:r>
        <w:rPr>
          <w:rFonts w:hint="eastAsia"/>
          <w:lang w:val="en-US" w:eastAsia="zh-CN"/>
        </w:rPr>
        <w:t>2</w:t>
      </w:r>
      <w:r>
        <w:rPr>
          <w:rFonts w:hint="eastAsia"/>
        </w:rPr>
        <w:t>　</w:t>
      </w:r>
      <w:r>
        <w:rPr>
          <w:rFonts w:hint="eastAsia" w:ascii="宋体" w:hAnsi="宋体" w:eastAsia="宋体"/>
          <w:lang w:val="en-US" w:eastAsia="zh-CN"/>
        </w:rPr>
        <w:t>从业人员应</w:t>
      </w:r>
      <w:r>
        <w:rPr>
          <w:rFonts w:hint="eastAsia" w:ascii="宋体" w:hAnsi="宋体" w:eastAsia="宋体"/>
        </w:rPr>
        <w:t>服从景区</w:t>
      </w:r>
      <w:r>
        <w:rPr>
          <w:rFonts w:hint="eastAsia" w:ascii="宋体" w:hAnsi="宋体" w:eastAsia="宋体"/>
          <w:lang w:val="en-US" w:eastAsia="zh-CN"/>
        </w:rPr>
        <w:t>及骑乘场所</w:t>
      </w:r>
      <w:r>
        <w:rPr>
          <w:rFonts w:hint="eastAsia" w:ascii="宋体" w:hAnsi="宋体" w:eastAsia="宋体"/>
        </w:rPr>
        <w:t>统一管理，遵守各项管理制度。</w:t>
      </w:r>
    </w:p>
    <w:p>
      <w:pPr>
        <w:pStyle w:val="26"/>
        <w:numPr>
          <w:ilvl w:val="2"/>
          <w:numId w:val="0"/>
        </w:numPr>
        <w:spacing w:before="0" w:after="0"/>
        <w:jc w:val="both"/>
        <w:outlineLvl w:val="9"/>
        <w:rPr>
          <w:rFonts w:ascii="宋体" w:hAnsi="宋体" w:eastAsia="宋体"/>
        </w:rPr>
      </w:pPr>
      <w:r>
        <w:rPr>
          <w:rFonts w:hint="eastAsia"/>
        </w:rPr>
        <w:t>6.</w:t>
      </w:r>
      <w:r>
        <w:rPr>
          <w:rFonts w:hint="eastAsia"/>
          <w:lang w:val="en-US" w:eastAsia="zh-CN"/>
        </w:rPr>
        <w:t>3</w:t>
      </w:r>
      <w:r>
        <w:rPr>
          <w:rFonts w:hint="eastAsia"/>
        </w:rPr>
        <w:t xml:space="preserve">  </w:t>
      </w:r>
      <w:r>
        <w:rPr>
          <w:rFonts w:hint="eastAsia" w:ascii="宋体" w:hAnsi="宋体" w:eastAsia="宋体"/>
          <w:lang w:val="en-US" w:eastAsia="zh-CN"/>
        </w:rPr>
        <w:t>从业人员</w:t>
      </w:r>
      <w:r>
        <w:rPr>
          <w:rFonts w:hint="eastAsia" w:ascii="宋体" w:hAnsi="宋体" w:eastAsia="宋体"/>
        </w:rPr>
        <w:t>应对</w:t>
      </w:r>
      <w:r>
        <w:rPr>
          <w:rFonts w:hint="eastAsia" w:ascii="宋体" w:hAnsi="宋体" w:eastAsia="宋体"/>
          <w:lang w:val="en-US" w:eastAsia="zh-CN"/>
        </w:rPr>
        <w:t>骑乘人员</w:t>
      </w:r>
      <w:r>
        <w:rPr>
          <w:rFonts w:hint="eastAsia" w:ascii="宋体" w:hAnsi="宋体" w:eastAsia="宋体"/>
        </w:rPr>
        <w:t>进行初步筛查</w:t>
      </w:r>
      <w:r>
        <w:rPr>
          <w:rFonts w:hint="eastAsia" w:ascii="宋体" w:hAnsi="宋体" w:eastAsia="宋体"/>
          <w:lang w:eastAsia="zh-CN"/>
        </w:rPr>
        <w:t>，</w:t>
      </w:r>
      <w:r>
        <w:rPr>
          <w:rFonts w:hint="eastAsia" w:ascii="宋体" w:hAnsi="宋体" w:eastAsia="宋体"/>
        </w:rPr>
        <w:t>包括年龄、身体状况、是否饮酒等，对不具备骑乘条件的</w:t>
      </w:r>
      <w:r>
        <w:rPr>
          <w:rFonts w:hint="eastAsia" w:ascii="宋体" w:hAnsi="宋体" w:eastAsia="宋体"/>
          <w:lang w:val="en-US" w:eastAsia="zh-CN"/>
        </w:rPr>
        <w:t>人员</w:t>
      </w:r>
      <w:r>
        <w:rPr>
          <w:rFonts w:hint="eastAsia" w:ascii="宋体" w:hAnsi="宋体" w:eastAsia="宋体"/>
        </w:rPr>
        <w:t>应及时劝阻。</w:t>
      </w:r>
    </w:p>
    <w:p>
      <w:pPr>
        <w:pStyle w:val="26"/>
        <w:numPr>
          <w:ilvl w:val="2"/>
          <w:numId w:val="0"/>
        </w:numPr>
        <w:spacing w:before="0" w:after="0"/>
        <w:jc w:val="both"/>
        <w:outlineLvl w:val="9"/>
        <w:rPr>
          <w:rFonts w:ascii="宋体" w:hAnsi="宋体" w:eastAsia="宋体"/>
        </w:rPr>
      </w:pPr>
      <w:r>
        <w:rPr>
          <w:rFonts w:hint="eastAsia" w:ascii="宋体" w:hAnsi="宋体" w:eastAsia="宋体"/>
        </w:rPr>
        <w:t>6.</w:t>
      </w:r>
      <w:r>
        <w:rPr>
          <w:rFonts w:hint="eastAsia" w:ascii="宋体" w:hAnsi="宋体" w:eastAsia="宋体"/>
          <w:lang w:val="en-US" w:eastAsia="zh-CN"/>
        </w:rPr>
        <w:t>4</w:t>
      </w:r>
      <w:r>
        <w:rPr>
          <w:rFonts w:hint="eastAsia" w:ascii="宋体" w:hAnsi="宋体" w:eastAsia="宋体"/>
        </w:rPr>
        <w:t xml:space="preserve">  </w:t>
      </w:r>
      <w:r>
        <w:rPr>
          <w:rFonts w:hint="eastAsia" w:ascii="宋体" w:hAnsi="宋体" w:eastAsia="宋体"/>
          <w:lang w:val="en-US" w:eastAsia="zh-CN"/>
        </w:rPr>
        <w:t>骑乘</w:t>
      </w:r>
      <w:r>
        <w:rPr>
          <w:rFonts w:hint="eastAsia" w:ascii="宋体" w:hAnsi="宋体" w:eastAsia="宋体"/>
        </w:rPr>
        <w:t>马匹要经过专业驯化，专人牵拉。</w:t>
      </w:r>
    </w:p>
    <w:p>
      <w:pPr>
        <w:pStyle w:val="26"/>
        <w:numPr>
          <w:ilvl w:val="2"/>
          <w:numId w:val="0"/>
        </w:numPr>
        <w:spacing w:before="0" w:after="0"/>
        <w:jc w:val="both"/>
        <w:outlineLvl w:val="9"/>
        <w:rPr>
          <w:rFonts w:ascii="宋体" w:hAnsi="宋体" w:eastAsia="宋体"/>
        </w:rPr>
      </w:pPr>
      <w:r>
        <w:rPr>
          <w:rFonts w:hint="eastAsia" w:ascii="宋体" w:hAnsi="宋体" w:eastAsia="宋体"/>
        </w:rPr>
        <w:t>6.</w:t>
      </w:r>
      <w:r>
        <w:rPr>
          <w:rFonts w:hint="eastAsia" w:ascii="宋体" w:hAnsi="宋体" w:eastAsia="宋体"/>
          <w:lang w:val="en-US" w:eastAsia="zh-CN"/>
        </w:rPr>
        <w:t>5</w:t>
      </w:r>
      <w:r>
        <w:rPr>
          <w:rFonts w:hint="eastAsia" w:ascii="宋体" w:hAnsi="宋体" w:eastAsia="宋体"/>
        </w:rPr>
        <w:t>　骑乘前，</w:t>
      </w:r>
      <w:r>
        <w:rPr>
          <w:rFonts w:hint="eastAsia" w:ascii="宋体" w:hAnsi="宋体" w:eastAsia="宋体"/>
          <w:lang w:val="en-US" w:eastAsia="zh-CN"/>
        </w:rPr>
        <w:t>从业人员</w:t>
      </w:r>
      <w:r>
        <w:rPr>
          <w:rFonts w:hint="eastAsia" w:ascii="宋体" w:hAnsi="宋体" w:eastAsia="宋体"/>
        </w:rPr>
        <w:t>应详细讲解骑乘动作要领，检查</w:t>
      </w:r>
      <w:r>
        <w:rPr>
          <w:rFonts w:hint="eastAsia" w:ascii="宋体" w:hAnsi="宋体" w:eastAsia="宋体"/>
          <w:lang w:val="en-US" w:eastAsia="zh-CN"/>
        </w:rPr>
        <w:t>骑乘器具</w:t>
      </w:r>
      <w:r>
        <w:rPr>
          <w:rFonts w:hint="eastAsia" w:ascii="宋体" w:hAnsi="宋体" w:eastAsia="宋体"/>
        </w:rPr>
        <w:t>，讲述</w:t>
      </w:r>
      <w:r>
        <w:rPr>
          <w:rFonts w:hint="eastAsia" w:ascii="宋体" w:hAnsi="宋体" w:eastAsia="宋体"/>
          <w:lang w:val="en-US" w:eastAsia="zh-CN"/>
        </w:rPr>
        <w:t>骑乘</w:t>
      </w:r>
      <w:r>
        <w:rPr>
          <w:rFonts w:hint="eastAsia" w:ascii="宋体" w:hAnsi="宋体" w:eastAsia="宋体"/>
        </w:rPr>
        <w:t>安全须知。</w:t>
      </w:r>
    </w:p>
    <w:p>
      <w:pPr>
        <w:pStyle w:val="26"/>
        <w:numPr>
          <w:ilvl w:val="0"/>
          <w:numId w:val="0"/>
        </w:numPr>
        <w:spacing w:before="0" w:after="0"/>
        <w:jc w:val="both"/>
        <w:outlineLvl w:val="9"/>
        <w:rPr>
          <w:rFonts w:hint="eastAsia" w:ascii="宋体" w:hAnsi="宋体" w:eastAsia="宋体"/>
        </w:rPr>
      </w:pPr>
      <w:r>
        <w:rPr>
          <w:rFonts w:hint="eastAsia" w:ascii="宋体" w:hAnsi="宋体" w:eastAsia="宋体"/>
        </w:rPr>
        <w:t>6.</w:t>
      </w:r>
      <w:r>
        <w:rPr>
          <w:rFonts w:hint="eastAsia" w:ascii="宋体" w:hAnsi="宋体" w:eastAsia="宋体"/>
          <w:lang w:val="en-US" w:eastAsia="zh-CN"/>
        </w:rPr>
        <w:t>6</w:t>
      </w:r>
      <w:r>
        <w:rPr>
          <w:rFonts w:hint="eastAsia" w:ascii="宋体" w:hAnsi="宋体" w:eastAsia="宋体"/>
        </w:rPr>
        <w:t xml:space="preserve">  骑乘结束后，</w:t>
      </w:r>
      <w:r>
        <w:rPr>
          <w:rFonts w:hint="eastAsia" w:ascii="宋体" w:hAnsi="宋体" w:eastAsia="宋体"/>
          <w:lang w:val="en-US" w:eastAsia="zh-CN"/>
        </w:rPr>
        <w:t>从业人员</w:t>
      </w:r>
      <w:r>
        <w:rPr>
          <w:rFonts w:hint="eastAsia" w:ascii="宋体" w:hAnsi="宋体" w:eastAsia="宋体"/>
        </w:rPr>
        <w:t>应保障</w:t>
      </w:r>
      <w:r>
        <w:rPr>
          <w:rFonts w:hint="eastAsia" w:ascii="宋体" w:hAnsi="宋体" w:eastAsia="宋体"/>
          <w:lang w:val="en-US" w:eastAsia="zh-CN"/>
        </w:rPr>
        <w:t>骑乘人员</w:t>
      </w:r>
      <w:r>
        <w:rPr>
          <w:rFonts w:hint="eastAsia" w:ascii="宋体" w:hAnsi="宋体" w:eastAsia="宋体"/>
        </w:rPr>
        <w:t>安全下马，引导迅速撤离骑乘场地。</w:t>
      </w:r>
    </w:p>
    <w:p>
      <w:pPr>
        <w:pStyle w:val="26"/>
        <w:numPr>
          <w:ilvl w:val="0"/>
          <w:numId w:val="0"/>
        </w:numPr>
        <w:spacing w:before="0" w:after="0"/>
        <w:jc w:val="both"/>
        <w:outlineLvl w:val="9"/>
        <w:rPr>
          <w:rFonts w:hAnsi="黑体"/>
        </w:rPr>
      </w:pPr>
      <w:r>
        <w:rPr>
          <w:rFonts w:hint="eastAsia" w:hAnsi="黑体"/>
          <w:lang w:val="en-US" w:eastAsia="zh-CN"/>
        </w:rPr>
        <w:t>6</w:t>
      </w:r>
      <w:r>
        <w:rPr>
          <w:rFonts w:hint="eastAsia" w:hAnsi="黑体"/>
        </w:rPr>
        <w:t xml:space="preserve">.7 </w:t>
      </w:r>
      <w:r>
        <w:rPr>
          <w:rFonts w:hint="eastAsia" w:ascii="宋体" w:hAnsi="宋体" w:eastAsia="宋体"/>
        </w:rPr>
        <w:t xml:space="preserve"> 应设立投诉电话，公布投诉电话号码，对投诉及时处理。</w:t>
      </w:r>
    </w:p>
    <w:p>
      <w:pPr>
        <w:pStyle w:val="26"/>
        <w:numPr>
          <w:ilvl w:val="2"/>
          <w:numId w:val="0"/>
        </w:numPr>
        <w:spacing w:before="0" w:after="0"/>
        <w:jc w:val="both"/>
        <w:outlineLvl w:val="9"/>
        <w:rPr>
          <w:rFonts w:hint="eastAsia" w:ascii="黑体" w:hAnsi="黑体" w:eastAsia="黑体" w:cs="黑体"/>
        </w:rPr>
      </w:pPr>
      <w:r>
        <w:rPr>
          <w:rFonts w:hint="eastAsia" w:ascii="黑体" w:hAnsi="黑体" w:eastAsia="黑体" w:cs="黑体"/>
        </w:rPr>
        <w:t>7  安全管理</w:t>
      </w:r>
    </w:p>
    <w:p>
      <w:pPr>
        <w:pStyle w:val="26"/>
        <w:numPr>
          <w:ilvl w:val="2"/>
          <w:numId w:val="0"/>
        </w:numPr>
        <w:spacing w:before="0" w:after="0"/>
        <w:jc w:val="both"/>
        <w:outlineLvl w:val="9"/>
        <w:rPr>
          <w:rFonts w:ascii="宋体" w:hAnsi="宋体" w:eastAsia="宋体"/>
        </w:rPr>
      </w:pPr>
      <w:r>
        <w:rPr>
          <w:rFonts w:hint="eastAsia" w:ascii="宋体" w:hAnsi="宋体" w:eastAsia="宋体"/>
        </w:rPr>
        <w:t>7.1　法人或经营户为</w:t>
      </w:r>
      <w:r>
        <w:rPr>
          <w:rFonts w:hint="eastAsia" w:ascii="宋体" w:hAnsi="宋体" w:eastAsia="宋体"/>
          <w:lang w:val="en-US" w:eastAsia="zh-CN"/>
        </w:rPr>
        <w:t>骑乘</w:t>
      </w:r>
      <w:r>
        <w:rPr>
          <w:rFonts w:hint="eastAsia" w:ascii="宋体" w:hAnsi="宋体" w:eastAsia="宋体"/>
        </w:rPr>
        <w:t>安全的第一责任人，对马匹</w:t>
      </w:r>
      <w:r>
        <w:rPr>
          <w:rFonts w:hint="eastAsia" w:ascii="宋体" w:hAnsi="宋体" w:eastAsia="宋体"/>
          <w:lang w:val="en-US" w:eastAsia="zh-CN"/>
        </w:rPr>
        <w:t>骑乘</w:t>
      </w:r>
      <w:r>
        <w:rPr>
          <w:rFonts w:hint="eastAsia" w:ascii="宋体" w:hAnsi="宋体" w:eastAsia="宋体"/>
        </w:rPr>
        <w:t>的安全负总责。</w:t>
      </w:r>
    </w:p>
    <w:p>
      <w:pPr>
        <w:pStyle w:val="26"/>
        <w:numPr>
          <w:ilvl w:val="2"/>
          <w:numId w:val="0"/>
        </w:numPr>
        <w:spacing w:before="0" w:after="0"/>
        <w:jc w:val="both"/>
        <w:outlineLvl w:val="9"/>
        <w:rPr>
          <w:rFonts w:ascii="宋体" w:hAnsi="宋体" w:eastAsia="宋体"/>
        </w:rPr>
      </w:pPr>
      <w:r>
        <w:rPr>
          <w:rFonts w:hint="eastAsia" w:ascii="宋体" w:hAnsi="宋体" w:eastAsia="宋体"/>
        </w:rPr>
        <w:t>7.2　法人或经营户</w:t>
      </w:r>
      <w:r>
        <w:rPr>
          <w:rFonts w:hint="eastAsia" w:ascii="宋体" w:hAnsi="宋体" w:eastAsia="宋体"/>
          <w:lang w:val="en-US" w:eastAsia="zh-CN"/>
        </w:rPr>
        <w:t>应</w:t>
      </w:r>
      <w:r>
        <w:rPr>
          <w:rFonts w:hint="eastAsia" w:ascii="宋体" w:hAnsi="宋体" w:eastAsia="宋体"/>
        </w:rPr>
        <w:t>遵守安全管理各项规定，保证马匹</w:t>
      </w:r>
      <w:r>
        <w:rPr>
          <w:rFonts w:hint="eastAsia" w:ascii="宋体" w:hAnsi="宋体" w:eastAsia="宋体"/>
          <w:lang w:val="en-US" w:eastAsia="zh-CN"/>
        </w:rPr>
        <w:t>骑乘</w:t>
      </w:r>
      <w:r>
        <w:rPr>
          <w:rFonts w:hint="eastAsia" w:ascii="宋体" w:hAnsi="宋体" w:eastAsia="宋体"/>
        </w:rPr>
        <w:t>过程中的人员</w:t>
      </w:r>
      <w:r>
        <w:rPr>
          <w:rFonts w:hint="eastAsia" w:ascii="宋体" w:hAnsi="宋体" w:eastAsia="宋体"/>
          <w:lang w:val="en-US" w:eastAsia="zh-CN"/>
        </w:rPr>
        <w:t>和财物等</w:t>
      </w:r>
      <w:r>
        <w:rPr>
          <w:rFonts w:hint="eastAsia" w:ascii="宋体" w:hAnsi="宋体" w:eastAsia="宋体"/>
        </w:rPr>
        <w:t>安全</w:t>
      </w:r>
      <w:r>
        <w:rPr>
          <w:rFonts w:ascii="宋体" w:hAnsi="宋体" w:eastAsia="宋体"/>
        </w:rPr>
        <w:commentReference w:id="0"/>
      </w:r>
      <w:r>
        <w:rPr>
          <w:rFonts w:hint="eastAsia" w:ascii="宋体" w:hAnsi="宋体" w:eastAsia="宋体"/>
        </w:rPr>
        <w:t>。</w:t>
      </w:r>
    </w:p>
    <w:p>
      <w:pPr>
        <w:pStyle w:val="26"/>
        <w:numPr>
          <w:ilvl w:val="2"/>
          <w:numId w:val="0"/>
        </w:numPr>
        <w:spacing w:before="0" w:after="0"/>
        <w:jc w:val="both"/>
        <w:outlineLvl w:val="9"/>
        <w:rPr>
          <w:rFonts w:hint="eastAsia" w:ascii="宋体" w:hAnsi="宋体" w:eastAsia="宋体"/>
        </w:rPr>
      </w:pPr>
      <w:r>
        <w:rPr>
          <w:rFonts w:hint="eastAsia" w:ascii="宋体" w:hAnsi="宋体" w:eastAsia="宋体"/>
        </w:rPr>
        <w:t>7.3　法人或经营户</w:t>
      </w:r>
      <w:r>
        <w:rPr>
          <w:rFonts w:hint="eastAsia" w:ascii="宋体" w:hAnsi="宋体" w:eastAsia="宋体"/>
          <w:lang w:val="en-US" w:eastAsia="zh-CN"/>
        </w:rPr>
        <w:t>应</w:t>
      </w:r>
      <w:r>
        <w:rPr>
          <w:rFonts w:hint="eastAsia" w:ascii="宋体" w:hAnsi="宋体" w:eastAsia="宋体"/>
        </w:rPr>
        <w:t>执行“一人一马一票一保险”管理</w:t>
      </w:r>
      <w:r>
        <w:rPr>
          <w:rFonts w:hint="eastAsia" w:ascii="宋体" w:hAnsi="宋体" w:eastAsia="宋体"/>
          <w:lang w:val="en-US" w:eastAsia="zh-CN"/>
        </w:rPr>
        <w:t>制度</w:t>
      </w:r>
      <w:r>
        <w:rPr>
          <w:rFonts w:hint="eastAsia" w:ascii="宋体" w:hAnsi="宋体" w:eastAsia="宋体"/>
        </w:rPr>
        <w:t>。</w:t>
      </w:r>
      <w:r>
        <w:rPr>
          <w:rFonts w:hint="eastAsia" w:ascii="宋体" w:hAnsi="宋体" w:eastAsia="宋体"/>
          <w:lang w:val="en-US" w:eastAsia="zh-CN"/>
        </w:rPr>
        <w:t>当骑乘人员</w:t>
      </w:r>
      <w:r>
        <w:rPr>
          <w:rFonts w:hint="eastAsia" w:ascii="宋体" w:hAnsi="宋体" w:eastAsia="宋体"/>
        </w:rPr>
        <w:t>要求独立</w:t>
      </w:r>
      <w:r>
        <w:rPr>
          <w:rFonts w:hint="eastAsia" w:ascii="宋体" w:hAnsi="宋体" w:eastAsia="宋体"/>
          <w:lang w:val="en-US" w:eastAsia="zh-CN"/>
        </w:rPr>
        <w:t>骑乘时</w:t>
      </w:r>
      <w:r>
        <w:rPr>
          <w:rFonts w:hint="eastAsia" w:ascii="宋体" w:hAnsi="宋体" w:eastAsia="宋体"/>
        </w:rPr>
        <w:t>，</w:t>
      </w:r>
      <w:r>
        <w:rPr>
          <w:rFonts w:hint="eastAsia" w:ascii="宋体" w:hAnsi="宋体" w:eastAsia="宋体"/>
          <w:lang w:val="en-US" w:eastAsia="zh-CN"/>
        </w:rPr>
        <w:t>应</w:t>
      </w:r>
      <w:r>
        <w:rPr>
          <w:rFonts w:hint="eastAsia" w:ascii="宋体" w:hAnsi="宋体" w:eastAsia="宋体"/>
        </w:rPr>
        <w:t>签订安全告知书。</w:t>
      </w:r>
    </w:p>
    <w:p>
      <w:pPr>
        <w:pStyle w:val="26"/>
        <w:numPr>
          <w:ilvl w:val="2"/>
          <w:numId w:val="0"/>
        </w:numPr>
        <w:spacing w:before="0" w:after="0"/>
        <w:jc w:val="both"/>
        <w:outlineLvl w:val="9"/>
      </w:pPr>
      <w:r>
        <w:rPr>
          <w:rFonts w:hint="eastAsia"/>
        </w:rPr>
        <w:t>7.5　</w:t>
      </w:r>
      <w:r>
        <w:rPr>
          <w:rFonts w:hint="eastAsia" w:ascii="宋体" w:hAnsi="宋体" w:eastAsia="宋体"/>
        </w:rPr>
        <w:t>骑乘过程中造成人身财产损伤，法人或经营户应</w:t>
      </w:r>
      <w:r>
        <w:rPr>
          <w:rFonts w:hint="eastAsia" w:ascii="宋体" w:hAnsi="宋体" w:eastAsia="宋体"/>
          <w:lang w:val="en-US" w:eastAsia="zh-CN"/>
        </w:rPr>
        <w:t>按照相关规定</w:t>
      </w:r>
      <w:r>
        <w:rPr>
          <w:rFonts w:hint="eastAsia" w:ascii="宋体" w:hAnsi="宋体" w:eastAsia="宋体"/>
        </w:rPr>
        <w:t>妥善处理</w:t>
      </w:r>
      <w:r>
        <w:rPr>
          <w:rFonts w:hint="eastAsia" w:ascii="宋体" w:hAnsi="宋体" w:eastAsia="宋体"/>
          <w:lang w:eastAsia="zh-CN"/>
        </w:rPr>
        <w:t>，</w:t>
      </w:r>
      <w:r>
        <w:rPr>
          <w:rFonts w:hint="eastAsia" w:ascii="宋体" w:hAnsi="宋体" w:eastAsia="宋体"/>
          <w:lang w:val="en-US" w:eastAsia="zh-CN"/>
        </w:rPr>
        <w:t>必要时启动安全应急预案</w:t>
      </w:r>
      <w:r>
        <w:rPr>
          <w:rFonts w:hint="eastAsia" w:ascii="宋体" w:hAnsi="宋体" w:eastAsia="宋体"/>
        </w:rPr>
        <w:t>。</w:t>
      </w:r>
    </w:p>
    <w:p>
      <w:pPr>
        <w:pStyle w:val="26"/>
        <w:numPr>
          <w:ilvl w:val="0"/>
          <w:numId w:val="0"/>
        </w:numPr>
        <w:outlineLvl w:val="9"/>
      </w:pPr>
      <w:r>
        <w:rPr>
          <w:rFonts w:hint="eastAsia"/>
        </w:rPr>
        <w:t>8  秩序管理</w:t>
      </w:r>
    </w:p>
    <w:p>
      <w:pPr>
        <w:pStyle w:val="26"/>
        <w:numPr>
          <w:ilvl w:val="2"/>
          <w:numId w:val="0"/>
        </w:numPr>
        <w:spacing w:before="0" w:after="0"/>
        <w:jc w:val="both"/>
        <w:outlineLvl w:val="9"/>
      </w:pPr>
      <w:r>
        <w:rPr>
          <w:rFonts w:hint="eastAsia"/>
        </w:rPr>
        <w:t>8.1　</w:t>
      </w:r>
      <w:r>
        <w:rPr>
          <w:rFonts w:hint="eastAsia"/>
          <w:lang w:val="en-US" w:eastAsia="zh-CN"/>
        </w:rPr>
        <w:t>应</w:t>
      </w:r>
      <w:r>
        <w:rPr>
          <w:rFonts w:hint="eastAsia" w:ascii="宋体" w:hAnsi="宋体" w:eastAsia="宋体"/>
        </w:rPr>
        <w:t>保持马匹骑乘路线畅通</w:t>
      </w:r>
      <w:r>
        <w:rPr>
          <w:rFonts w:hint="eastAsia" w:ascii="宋体" w:hAnsi="宋体" w:eastAsia="宋体"/>
          <w:lang w:eastAsia="zh-CN"/>
        </w:rPr>
        <w:t>，</w:t>
      </w:r>
      <w:r>
        <w:rPr>
          <w:rFonts w:hint="eastAsia" w:ascii="宋体" w:hAnsi="宋体" w:eastAsia="宋体"/>
        </w:rPr>
        <w:t>行进路线标志明显。</w:t>
      </w:r>
    </w:p>
    <w:p>
      <w:pPr>
        <w:pStyle w:val="26"/>
        <w:numPr>
          <w:ilvl w:val="2"/>
          <w:numId w:val="0"/>
        </w:numPr>
        <w:spacing w:before="0" w:after="0"/>
        <w:jc w:val="both"/>
        <w:outlineLvl w:val="9"/>
      </w:pPr>
      <w:r>
        <w:rPr>
          <w:rFonts w:hint="eastAsia"/>
        </w:rPr>
        <w:t>8.2　</w:t>
      </w:r>
      <w:r>
        <w:rPr>
          <w:rFonts w:hint="eastAsia"/>
          <w:lang w:val="en-US" w:eastAsia="zh-CN"/>
        </w:rPr>
        <w:t>应</w:t>
      </w:r>
      <w:r>
        <w:rPr>
          <w:rFonts w:hint="eastAsia" w:ascii="宋体" w:hAnsi="宋体" w:eastAsia="宋体"/>
        </w:rPr>
        <w:t>引导</w:t>
      </w:r>
      <w:r>
        <w:rPr>
          <w:rFonts w:hint="eastAsia" w:ascii="宋体" w:hAnsi="宋体" w:eastAsia="宋体"/>
          <w:lang w:val="en-US" w:eastAsia="zh-CN"/>
        </w:rPr>
        <w:t>骑乘人员</w:t>
      </w:r>
      <w:r>
        <w:rPr>
          <w:rFonts w:hint="eastAsia" w:ascii="宋体" w:hAnsi="宋体" w:eastAsia="宋体"/>
        </w:rPr>
        <w:t>有序</w:t>
      </w:r>
      <w:r>
        <w:rPr>
          <w:rFonts w:hint="eastAsia" w:ascii="宋体" w:hAnsi="宋体" w:eastAsia="宋体"/>
          <w:lang w:val="en-US" w:eastAsia="zh-CN"/>
        </w:rPr>
        <w:t>骑乘</w:t>
      </w:r>
      <w:r>
        <w:rPr>
          <w:rFonts w:hint="eastAsia" w:ascii="宋体" w:hAnsi="宋体" w:eastAsia="宋体"/>
        </w:rPr>
        <w:t>马匹。</w:t>
      </w:r>
    </w:p>
    <w:p>
      <w:pPr>
        <w:pStyle w:val="26"/>
        <w:numPr>
          <w:ilvl w:val="2"/>
          <w:numId w:val="0"/>
        </w:numPr>
        <w:spacing w:before="0" w:after="0"/>
        <w:jc w:val="both"/>
        <w:outlineLvl w:val="9"/>
      </w:pPr>
      <w:r>
        <w:rPr>
          <w:rFonts w:hint="eastAsia"/>
        </w:rPr>
        <w:t>8.3　</w:t>
      </w:r>
      <w:r>
        <w:rPr>
          <w:rFonts w:hint="eastAsia" w:ascii="宋体" w:hAnsi="宋体" w:eastAsia="宋体"/>
          <w:lang w:val="en-US" w:eastAsia="zh-CN"/>
        </w:rPr>
        <w:t>应保持骑乘场所</w:t>
      </w:r>
      <w:r>
        <w:rPr>
          <w:rFonts w:hint="eastAsia" w:ascii="宋体" w:hAnsi="宋体" w:eastAsia="宋体"/>
        </w:rPr>
        <w:t>治安良好</w:t>
      </w:r>
    </w:p>
    <w:p>
      <w:pPr>
        <w:pStyle w:val="26"/>
        <w:numPr>
          <w:ilvl w:val="0"/>
          <w:numId w:val="0"/>
        </w:numPr>
        <w:outlineLvl w:val="9"/>
      </w:pPr>
      <w:r>
        <w:rPr>
          <w:rFonts w:hint="eastAsia"/>
        </w:rPr>
        <w:t>9  卫生管理</w:t>
      </w:r>
    </w:p>
    <w:p>
      <w:pPr>
        <w:pStyle w:val="26"/>
        <w:numPr>
          <w:ilvl w:val="2"/>
          <w:numId w:val="0"/>
        </w:numPr>
        <w:spacing w:before="0" w:after="0"/>
        <w:jc w:val="both"/>
        <w:outlineLvl w:val="9"/>
      </w:pPr>
      <w:r>
        <w:rPr>
          <w:rFonts w:hint="eastAsia" w:ascii="宋体" w:hAnsi="宋体" w:eastAsia="宋体"/>
        </w:rPr>
        <w:t>制定卫生</w:t>
      </w:r>
      <w:r>
        <w:rPr>
          <w:rFonts w:hint="eastAsia" w:ascii="宋体" w:hAnsi="宋体" w:eastAsia="宋体"/>
          <w:lang w:val="en-US" w:eastAsia="zh-CN"/>
        </w:rPr>
        <w:t>管理</w:t>
      </w:r>
      <w:r>
        <w:rPr>
          <w:rFonts w:hint="eastAsia" w:ascii="宋体" w:hAnsi="宋体" w:eastAsia="宋体"/>
        </w:rPr>
        <w:t>制度，定期</w:t>
      </w:r>
      <w:r>
        <w:rPr>
          <w:rFonts w:hint="eastAsia" w:ascii="宋体" w:hAnsi="宋体" w:eastAsia="宋体"/>
          <w:lang w:val="en-US" w:eastAsia="zh-CN"/>
        </w:rPr>
        <w:t>督导</w:t>
      </w:r>
      <w:r>
        <w:rPr>
          <w:rFonts w:hint="eastAsia" w:ascii="宋体" w:hAnsi="宋体" w:eastAsia="宋体"/>
        </w:rPr>
        <w:t>检查</w:t>
      </w:r>
      <w:r>
        <w:rPr>
          <w:rFonts w:hint="eastAsia" w:ascii="宋体" w:hAnsi="宋体" w:eastAsia="宋体"/>
          <w:lang w:eastAsia="zh-CN"/>
        </w:rPr>
        <w:t>，</w:t>
      </w:r>
      <w:r>
        <w:rPr>
          <w:rFonts w:hint="eastAsia" w:ascii="宋体" w:hAnsi="宋体" w:eastAsia="宋体"/>
          <w:lang w:val="en-US" w:eastAsia="zh-CN"/>
        </w:rPr>
        <w:t>保持</w:t>
      </w:r>
      <w:r>
        <w:rPr>
          <w:rFonts w:hint="eastAsia" w:ascii="宋体" w:hAnsi="宋体" w:eastAsia="宋体"/>
        </w:rPr>
        <w:t>环境整洁卫生。</w:t>
      </w:r>
    </w:p>
    <w:p>
      <w:pPr>
        <w:pStyle w:val="26"/>
        <w:numPr>
          <w:ilvl w:val="1"/>
          <w:numId w:val="0"/>
        </w:numPr>
        <w:spacing w:before="0" w:after="0"/>
        <w:outlineLvl w:val="9"/>
      </w:pPr>
      <w:r>
        <w:rPr>
          <w:rFonts w:hint="eastAsia"/>
        </w:rPr>
        <w:t>10 医疗与救助管理</w:t>
      </w:r>
    </w:p>
    <w:p>
      <w:pPr>
        <w:pStyle w:val="22"/>
        <w:tabs>
          <w:tab w:val="clear" w:pos="4201"/>
          <w:tab w:val="clear" w:pos="9298"/>
        </w:tabs>
        <w:ind w:firstLine="0" w:firstLineChars="0"/>
        <w:rPr>
          <w:rFonts w:ascii="黑体" w:hAnsi="黑体" w:eastAsia="黑体"/>
        </w:rPr>
      </w:pPr>
      <w:r>
        <w:rPr>
          <w:rFonts w:hint="eastAsia" w:ascii="黑体" w:hAnsi="黑体" w:eastAsia="黑体"/>
        </w:rPr>
        <w:t xml:space="preserve">10.1 </w:t>
      </w:r>
      <w:r>
        <w:rPr>
          <w:rFonts w:hint="eastAsia"/>
        </w:rPr>
        <w:t>应配备常用</w:t>
      </w:r>
      <w:r>
        <w:rPr>
          <w:rFonts w:hint="eastAsia"/>
          <w:lang w:val="en-US" w:eastAsia="zh-CN"/>
        </w:rPr>
        <w:t>药物</w:t>
      </w:r>
      <w:r>
        <w:rPr>
          <w:rFonts w:hint="eastAsia"/>
        </w:rPr>
        <w:t>，</w:t>
      </w:r>
      <w:r>
        <w:rPr>
          <w:rFonts w:hint="eastAsia"/>
          <w:lang w:val="en-US" w:eastAsia="zh-CN"/>
        </w:rPr>
        <w:t>并整合景区医疗资源</w:t>
      </w:r>
      <w:r>
        <w:rPr>
          <w:rFonts w:hint="eastAsia"/>
        </w:rPr>
        <w:t>。</w:t>
      </w:r>
    </w:p>
    <w:p>
      <w:pPr>
        <w:pStyle w:val="22"/>
        <w:tabs>
          <w:tab w:val="clear" w:pos="4201"/>
          <w:tab w:val="clear" w:pos="9298"/>
        </w:tabs>
        <w:ind w:firstLine="0" w:firstLineChars="0"/>
        <w:rPr>
          <w:rFonts w:hint="eastAsia" w:ascii="黑体" w:hAnsi="黑体" w:eastAsia="宋体"/>
          <w:lang w:eastAsia="zh-CN"/>
        </w:rPr>
      </w:pPr>
      <w:r>
        <w:rPr>
          <w:rFonts w:hint="eastAsia" w:ascii="黑体" w:hAnsi="黑体" w:eastAsia="黑体"/>
        </w:rPr>
        <w:t xml:space="preserve">10.2 </w:t>
      </w:r>
      <w:r>
        <w:rPr>
          <w:rFonts w:hint="eastAsia"/>
        </w:rPr>
        <w:t>每年</w:t>
      </w:r>
      <w:r>
        <w:rPr>
          <w:rFonts w:hint="eastAsia"/>
          <w:lang w:val="en-US" w:eastAsia="zh-CN"/>
        </w:rPr>
        <w:t>应</w:t>
      </w:r>
      <w:r>
        <w:rPr>
          <w:rFonts w:hint="eastAsia"/>
        </w:rPr>
        <w:t>对</w:t>
      </w:r>
      <w:r>
        <w:rPr>
          <w:rFonts w:hint="eastAsia"/>
          <w:lang w:val="en-US" w:eastAsia="zh-CN"/>
        </w:rPr>
        <w:t>从业人员</w:t>
      </w:r>
      <w:r>
        <w:rPr>
          <w:rFonts w:hint="eastAsia"/>
        </w:rPr>
        <w:t>进行</w:t>
      </w:r>
      <w:r>
        <w:rPr>
          <w:rFonts w:hint="eastAsia"/>
          <w:lang w:val="en-US" w:eastAsia="zh-CN"/>
        </w:rPr>
        <w:t>业务</w:t>
      </w:r>
      <w:r>
        <w:rPr>
          <w:rFonts w:hint="eastAsia"/>
        </w:rPr>
        <w:t>培训</w:t>
      </w:r>
      <w:r>
        <w:rPr>
          <w:rFonts w:hint="eastAsia"/>
          <w:lang w:eastAsia="zh-CN"/>
        </w:rPr>
        <w:t>，</w:t>
      </w:r>
      <w:r>
        <w:rPr>
          <w:rFonts w:hint="eastAsia"/>
          <w:lang w:val="en-US" w:eastAsia="zh-CN"/>
        </w:rPr>
        <w:t>强化应急</w:t>
      </w:r>
      <w:r>
        <w:rPr>
          <w:rFonts w:hint="eastAsia"/>
        </w:rPr>
        <w:t>演练</w:t>
      </w:r>
      <w:r>
        <w:rPr>
          <w:rFonts w:hint="eastAsia"/>
          <w:lang w:val="en-US" w:eastAsia="zh-CN"/>
        </w:rPr>
        <w:t>与应急处置。</w:t>
      </w:r>
    </w:p>
    <w:p>
      <w:pPr>
        <w:pStyle w:val="22"/>
        <w:tabs>
          <w:tab w:val="clear" w:pos="4201"/>
          <w:tab w:val="clear" w:pos="9298"/>
        </w:tabs>
        <w:ind w:firstLine="0" w:firstLineChars="0"/>
        <w:rPr>
          <w:rFonts w:ascii="黑体" w:hAnsi="黑体" w:eastAsia="黑体"/>
        </w:rPr>
      </w:pPr>
    </w:p>
    <w:p>
      <w:pPr>
        <w:pStyle w:val="22"/>
        <w:tabs>
          <w:tab w:val="clear" w:pos="4201"/>
          <w:tab w:val="clear" w:pos="9298"/>
        </w:tabs>
        <w:ind w:firstLine="0" w:firstLineChars="0"/>
        <w:rPr>
          <w:rFonts w:ascii="黑体" w:hAnsi="黑体" w:eastAsia="黑体"/>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94205" cy="5080"/>
                <wp:effectExtent l="0" t="0" r="0" b="0"/>
                <wp:wrapNone/>
                <wp:docPr id="4" name="直接连接符 4"/>
                <wp:cNvGraphicFramePr/>
                <a:graphic xmlns:a="http://schemas.openxmlformats.org/drawingml/2006/main">
                  <a:graphicData uri="http://schemas.microsoft.com/office/word/2010/wordprocessingShape">
                    <wps:wsp>
                      <wps:cNvCnPr/>
                      <wps:spPr>
                        <a:xfrm>
                          <a:off x="1786254" y="650240"/>
                          <a:ext cx="1894205" cy="5080"/>
                        </a:xfrm>
                        <a:prstGeom prst="line">
                          <a:avLst/>
                        </a:prstGeom>
                        <a:ln w="12700">
                          <a:solidFill>
                            <a:prstClr val="white"/>
                          </a:solidFill>
                        </a:ln>
                        <a:effectLst/>
                      </wps:spPr>
                      <wps:bodyPr/>
                    </wps:wsp>
                  </a:graphicData>
                </a:graphic>
              </wp:anchor>
            </w:drawing>
          </mc:Choice>
          <mc:Fallback>
            <w:pict>
              <v:line id="_x0000_s1026" o:spid="_x0000_s1026" o:spt="20" style="position:absolute;left:0pt;margin-left:0pt;margin-top:0pt;height:0.4pt;width:149.15pt;z-index:251659264;mso-width-relative:page;mso-height-relative:page;" filled="f" stroked="t" coordsize="21600,21600" o:gfxdata="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Cy4N0U0wAAAAIBAAAPAAAAAAAAAAEAIAAAADgAAABkcnMvZG93bnJldi54bWxQ&#10;SwECFAAUAAAACACHTuJA0qQHuq0BAAAjAwAADgAAAAAAAAABACAAAAA4AQAAZHJzL2Uyb0RvYy54&#10;bWxQSwUGAAAAAAYABgBZAQAAVwUAAAAA&#10;">
                <v:fill on="f" focussize="0,0"/>
                <v:stroke weight="1pt" color="#FFFFFF" joinstyle="round"/>
                <v:imagedata o:title=""/>
                <o:lock v:ext="edit" aspectratio="f"/>
              </v:line>
            </w:pict>
          </mc:Fallback>
        </mc:AlternateContent>
      </w:r>
    </w:p>
    <w:p/>
    <w:sectPr>
      <w:headerReference r:id="rId12" w:type="default"/>
      <w:footerReference r:id="rId14" w:type="default"/>
      <w:headerReference r:id="rId13" w:type="even"/>
      <w:footerReference r:id="rId15" w:type="even"/>
      <w:pgSz w:w="11906" w:h="16838"/>
      <w:pgMar w:top="2410" w:right="1134" w:bottom="1134" w:left="1134" w:header="1418" w:footer="1134" w:gutter="284"/>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Q浏览器17d2c" w:date="2024-05-27T00:00:00Z" w:initials="">
    <w:p w14:paraId="AF37F8CE">
      <w:r>
        <w:t>取消财务等一切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F37F8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3"/>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91440" tIns="45720" rIns="91440" bIns="45720" anchor="t" anchorCtr="false"/>
                  </wps:wsp>
                </a:graphicData>
              </a:graphic>
            </wp:anchor>
          </w:drawing>
        </mc:Choice>
        <mc:Fallback>
          <w:pict>
            <v:rect id="_x0000_s1026" o:spid="_x0000_s1026" o:spt="1" style="position:absolute;left:0pt;margin-top:0pt;height:144pt;width:144pt;mso-position-horizontal:right;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2MbPBNMAAAAFAQAADwAAAAAAAAABACAAAAA4AAAA&#10;ZHJzL2Rvd25yZXYueG1sUEsBAhQAFAAAAAgAh07iQNwF0li9AQAAaQMAAA4AAAAAAAAAAQAgAAAA&#10;OAEAAGRycy9lMm9Eb2MueG1sUEsFBgAAAAAGAAYAWQEAAGcFAAAAAA==&#10;">
              <v:fill on="f" focussize="0,0"/>
              <v:stroke on="f"/>
              <v:imagedata o:title=""/>
              <o:lock v:ext="edit" aspectratio="f"/>
              <v:textbox>
                <w:txbxContent>
                  <w:p>
                    <w:pPr>
                      <w:pStyle w:val="3"/>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3"/>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91440" tIns="45720" rIns="91440" bIns="45720" anchor="t" anchorCtr="false"/>
                  </wps:wsp>
                </a:graphicData>
              </a:graphic>
            </wp:anchor>
          </w:drawing>
        </mc:Choice>
        <mc:Fallback>
          <w:pict>
            <v:rect id="_x0000_s1026" o:spid="_x0000_s1026" o:spt="1" style="position:absolute;left:0pt;margin-top:0pt;height:144pt;width:144pt;mso-position-horizontal:outside;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2MbPBNMAAAAFAQAADwAAAAAAAAABACAAAAA4AAAA&#10;ZHJzL2Rvd25yZXYueG1sUEsBAhQAFAAAAAgAh07iQO4EQ6+9AQAAaQMAAA4AAAAAAAAAAQAgAAAA&#10;OAEAAGRycy9lMm9Eb2MueG1sUEsFBgAAAAAGAAYAWQEAAGcFAAAAAA==&#10;">
              <v:fill on="f" focussize="0,0"/>
              <v:stroke on="f"/>
              <v:imagedata o:title=""/>
              <o:lock v:ext="edit" aspectratio="f"/>
              <v:textbox>
                <w:txbxContent>
                  <w:p>
                    <w:pPr>
                      <w:pStyle w:val="3"/>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wordWrap w:val="0"/>
      <w:jc w:val="right"/>
      <w:rPr>
        <w:rFonts w:ascii="黑体" w:hAnsi="黑体" w:eastAsia="黑体"/>
      </w:rPr>
    </w:pPr>
    <w:r>
      <w:rPr>
        <w:rFonts w:hint="eastAsia" w:ascii="黑体" w:hAnsi="黑体" w:eastAsia="黑体"/>
      </w:rPr>
      <w:t>DB6103</w:t>
    </w:r>
    <w:r>
      <w:rPr>
        <w:rFonts w:ascii="黑体" w:hAnsi="黑体" w:eastAsia="黑体"/>
      </w:rPr>
      <w:t>/</w:t>
    </w:r>
    <w:r>
      <w:rPr>
        <w:rFonts w:hint="eastAsia" w:ascii="黑体" w:hAnsi="黑体" w:eastAsia="黑体"/>
      </w:rPr>
      <w:t xml:space="preserve">T </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wordWrap w:val="0"/>
      <w:jc w:val="right"/>
      <w:rPr>
        <w:rFonts w:ascii="黑体" w:hAnsi="黑体" w:eastAsia="黑体"/>
      </w:rPr>
    </w:pPr>
    <w:r>
      <w:rPr>
        <w:rFonts w:hint="eastAsia" w:ascii="黑体" w:hAnsi="黑体" w:eastAsia="黑体"/>
      </w:rPr>
      <w:t>DB6103</w:t>
    </w:r>
    <w:r>
      <w:rPr>
        <w:rFonts w:ascii="黑体" w:hAnsi="黑体" w:eastAsia="黑体"/>
      </w:rPr>
      <w:t>/</w:t>
    </w:r>
    <w:r>
      <w:rPr>
        <w:rFonts w:hint="eastAsia" w:ascii="黑体" w:hAnsi="黑体" w:eastAsia="黑体"/>
      </w:rPr>
      <w:t xml:space="preserve">T </w:t>
    </w:r>
    <w:r>
      <w:rPr>
        <w:rFonts w:ascii="黑体" w:hAnsi="黑体" w:eastAsia="黑体"/>
      </w:rPr>
      <w:t>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jc w:val="both"/>
      <w:rPr>
        <w:rFonts w:ascii="黑体" w:hAnsi="黑体" w:eastAsia="黑体"/>
      </w:rPr>
    </w:pPr>
    <w:r>
      <w:rPr>
        <w:rFonts w:hint="eastAsia" w:ascii="黑体" w:hAnsi="黑体" w:eastAsia="黑体"/>
      </w:rPr>
      <w:t>DB6103</w:t>
    </w:r>
    <w:r>
      <w:rPr>
        <w:rFonts w:ascii="黑体" w:hAnsi="黑体" w:eastAsia="黑体"/>
      </w:rPr>
      <w:t>/</w:t>
    </w:r>
    <w:r>
      <w:rPr>
        <w:rFonts w:hint="eastAsia" w:ascii="黑体" w:hAnsi="黑体" w:eastAsia="黑体"/>
      </w:rPr>
      <w:t xml:space="preserve">T </w:t>
    </w:r>
    <w:r>
      <w:rPr>
        <w:rFonts w:ascii="黑体" w:hAnsi="黑体" w:eastAsia="黑体"/>
      </w:rPr>
      <w:t>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4"/>
      <w:suff w:val="nothing"/>
      <w:lvlText w:val="%1　"/>
      <w:lvlJc w:val="left"/>
      <w:pPr>
        <w:ind w:left="6"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b w:val="0"/>
        <w:bCs w:val="0"/>
        <w:i w:val="0"/>
        <w:iCs w:val="0"/>
        <w:vanish/>
        <w:spacing w:val="0"/>
        <w:kern w:val="0"/>
        <w:sz w:val="21"/>
        <w:szCs w:val="21"/>
        <w:u w:val="none"/>
        <w:vertAlign w:val="baseline"/>
      </w:rPr>
    </w:lvl>
    <w:lvl w:ilvl="2" w:tentative="0">
      <w:start w:val="1"/>
      <w:numFmt w:val="decimal"/>
      <w:suff w:val="nothing"/>
      <w:lvlText w:val="%1.%2.%3　"/>
      <w:lvlJc w:val="left"/>
      <w:pPr>
        <w:ind w:left="-2121" w:firstLine="0"/>
      </w:pPr>
      <w:rPr>
        <w:rFonts w:hint="eastAsia" w:ascii="黑体" w:hAnsi="Times New Roman" w:eastAsia="黑体"/>
        <w:b w:val="0"/>
        <w:i w:val="0"/>
        <w:sz w:val="21"/>
      </w:rPr>
    </w:lvl>
    <w:lvl w:ilvl="3" w:tentative="0">
      <w:start w:val="1"/>
      <w:numFmt w:val="decimal"/>
      <w:suff w:val="nothing"/>
      <w:lvlText w:val="%1.%2.%3.%4　"/>
      <w:lvlJc w:val="left"/>
      <w:pPr>
        <w:ind w:left="-2121" w:firstLine="0"/>
      </w:pPr>
      <w:rPr>
        <w:rFonts w:hint="eastAsia" w:ascii="黑体" w:hAnsi="Times New Roman" w:eastAsia="黑体"/>
        <w:b w:val="0"/>
        <w:i w:val="0"/>
        <w:sz w:val="21"/>
      </w:rPr>
    </w:lvl>
    <w:lvl w:ilvl="4" w:tentative="0">
      <w:start w:val="1"/>
      <w:numFmt w:val="decimal"/>
      <w:suff w:val="nothing"/>
      <w:lvlText w:val="%1.%2.%3.%4.%5　"/>
      <w:lvlJc w:val="left"/>
      <w:pPr>
        <w:ind w:left="-2121" w:firstLine="0"/>
      </w:pPr>
      <w:rPr>
        <w:rFonts w:hint="eastAsia" w:ascii="黑体" w:hAnsi="Times New Roman" w:eastAsia="黑体"/>
        <w:b w:val="0"/>
        <w:i w:val="0"/>
        <w:sz w:val="21"/>
      </w:rPr>
    </w:lvl>
    <w:lvl w:ilvl="5" w:tentative="0">
      <w:start w:val="1"/>
      <w:numFmt w:val="decimal"/>
      <w:suff w:val="nothing"/>
      <w:lvlText w:val="%1.%2.%3.%4.%5.%6　"/>
      <w:lvlJc w:val="left"/>
      <w:pPr>
        <w:ind w:left="-2121" w:firstLine="0"/>
      </w:pPr>
      <w:rPr>
        <w:rFonts w:hint="eastAsia" w:ascii="黑体" w:hAnsi="Times New Roman" w:eastAsia="黑体"/>
        <w:b w:val="0"/>
        <w:i w:val="0"/>
        <w:sz w:val="21"/>
      </w:rPr>
    </w:lvl>
    <w:lvl w:ilvl="6" w:tentative="0">
      <w:start w:val="1"/>
      <w:numFmt w:val="decimal"/>
      <w:suff w:val="nothing"/>
      <w:lvlText w:val="%1%2.%3.%4.%5.%6.%7　"/>
      <w:lvlJc w:val="left"/>
      <w:pPr>
        <w:ind w:left="-2121" w:firstLine="0"/>
      </w:pPr>
      <w:rPr>
        <w:rFonts w:hint="eastAsia" w:ascii="黑体" w:hAnsi="Times New Roman" w:eastAsia="黑体"/>
        <w:b w:val="0"/>
        <w:i w:val="0"/>
        <w:sz w:val="21"/>
      </w:rPr>
    </w:lvl>
    <w:lvl w:ilvl="7" w:tentative="0">
      <w:start w:val="1"/>
      <w:numFmt w:val="decimal"/>
      <w:lvlText w:val="%1.%2.%3.%4.%5.%6.%7.%8"/>
      <w:lvlJc w:val="left"/>
      <w:pPr>
        <w:tabs>
          <w:tab w:val="left" w:pos="2230"/>
        </w:tabs>
        <w:ind w:left="1848" w:hanging="1418"/>
      </w:pPr>
      <w:rPr>
        <w:rFonts w:hint="eastAsia"/>
      </w:rPr>
    </w:lvl>
    <w:lvl w:ilvl="8" w:tentative="0">
      <w:start w:val="1"/>
      <w:numFmt w:val="decimal"/>
      <w:lvlText w:val="%1.%2.%3.%4.%5.%6.%7.%8.%9"/>
      <w:lvlJc w:val="left"/>
      <w:pPr>
        <w:tabs>
          <w:tab w:val="left" w:pos="2656"/>
        </w:tabs>
        <w:ind w:left="2556"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Q浏览器17d2c">
    <w15:presenceInfo w15:providerId="None" w15:userId="QQ浏览器17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MWJjZmM0NDJjMTBjMGYzMTEyNzJjMmMwOGI5ZTUifQ=="/>
  </w:docVars>
  <w:rsids>
    <w:rsidRoot w:val="00000000"/>
    <w:rsid w:val="07EE28BA"/>
    <w:rsid w:val="390A08BD"/>
    <w:rsid w:val="39B9570B"/>
    <w:rsid w:val="3FEE6F10"/>
    <w:rsid w:val="6D787059"/>
    <w:rsid w:val="730B010E"/>
    <w:rsid w:val="7873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spacing w:line="240" w:lineRule="auto"/>
      <w:jc w:val="right"/>
    </w:pPr>
    <w:rPr>
      <w:rFonts w:ascii="宋体"/>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customStyle="1" w:styleId="7">
    <w:name w:val="标准标志"/>
    <w:qFormat/>
    <w:uiPriority w:val="0"/>
    <w:pPr>
      <w:framePr w:w="2268" w:h="1392" w:wrap="around" w:vAnchor="margin" w:hAnchor="margin" w:x="6748" w:y="17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
    <w:name w:val="标准称谓"/>
    <w:qFormat/>
    <w:uiPriority w:val="0"/>
    <w:pPr>
      <w:framePr w:w="9638" w:h="754" w:hSpace="180" w:vSpace="180" w:wrap="around" w:vAnchor="page" w:hAnchor="margin" w:xAlign="center" w:y="2128"/>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9">
    <w:name w:val="标准文件_文件编号"/>
    <w:basedOn w:val="10"/>
    <w:qFormat/>
    <w:uiPriority w:val="0"/>
    <w:pPr>
      <w:framePr w:w="9356" w:h="624"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替换文件编号"/>
    <w:basedOn w:val="9"/>
    <w:qFormat/>
    <w:uiPriority w:val="0"/>
    <w:pPr>
      <w:framePr/>
      <w:spacing w:before="57"/>
    </w:pPr>
    <w:rPr>
      <w:sz w:val="21"/>
    </w:rPr>
  </w:style>
  <w:style w:type="paragraph" w:customStyle="1" w:styleId="12">
    <w:name w:val="标准文件_文件名称"/>
    <w:basedOn w:val="10"/>
    <w:qFormat/>
    <w:uiPriority w:val="0"/>
    <w:pPr>
      <w:framePr w:w="9639" w:h="6976"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
    <w:name w:val="其他发布日期"/>
    <w:basedOn w:val="15"/>
    <w:qFormat/>
    <w:uiPriority w:val="0"/>
    <w:pPr>
      <w:framePr w:w="3997" w:h="471" w:vSpace="181" w:vAnchor="page" w:hAnchor="page" w:x="1419" w:y="14097"/>
    </w:pPr>
  </w:style>
  <w:style w:type="paragraph" w:customStyle="1" w:styleId="15">
    <w:name w:val="发布日期"/>
    <w:qFormat/>
    <w:uiPriority w:val="0"/>
    <w:pPr>
      <w:framePr w:w="4000" w:h="473" w:hSpace="180" w:vSpace="180" w:wrap="around" w:vAnchor="margin" w:hAnchor="margin" w:y="1351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pPr>
      <w:framePr w:w="3997" w:h="471" w:vSpace="181" w:vAnchor="page" w:hAnchor="page" w:x="7089" w:y="14097"/>
    </w:pPr>
  </w:style>
  <w:style w:type="paragraph" w:customStyle="1" w:styleId="17">
    <w:name w:val="实施日期"/>
    <w:basedOn w:val="15"/>
    <w:qFormat/>
    <w:uiPriority w:val="0"/>
    <w:pPr>
      <w:framePr w:xAlign="right"/>
      <w:jc w:val="right"/>
    </w:pPr>
  </w:style>
  <w:style w:type="paragraph" w:customStyle="1" w:styleId="18">
    <w:name w:val="其他发布部门"/>
    <w:basedOn w:val="19"/>
    <w:qFormat/>
    <w:uiPriority w:val="0"/>
    <w:pPr>
      <w:framePr/>
      <w:spacing w:line="0" w:lineRule="atLeast"/>
    </w:pPr>
    <w:rPr>
      <w:rFonts w:ascii="黑体" w:eastAsia="黑体"/>
      <w:b w:val="0"/>
    </w:rPr>
  </w:style>
  <w:style w:type="paragraph" w:customStyle="1" w:styleId="19">
    <w:name w:val="发布部门"/>
    <w:qFormat/>
    <w:uiPriority w:val="0"/>
    <w:pPr>
      <w:framePr w:w="7433" w:h="585" w:hSpace="180" w:vSpace="180" w:wrap="around" w:vAnchor="margin" w:hAnchor="margin" w:xAlign="center" w:y="14401"/>
      <w:jc w:val="center"/>
    </w:pPr>
    <w:rPr>
      <w:rFonts w:ascii="宋体" w:hAnsi="Times New Roman" w:eastAsia="宋体" w:cs="Times New Roman"/>
      <w:b/>
      <w:w w:val="135"/>
      <w:sz w:val="36"/>
      <w:lang w:val="en-US" w:eastAsia="zh-CN" w:bidi="ar-SA"/>
    </w:rPr>
  </w:style>
  <w:style w:type="character" w:customStyle="1" w:styleId="20">
    <w:name w:val="发布"/>
    <w:qFormat/>
    <w:uiPriority w:val="0"/>
    <w:rPr>
      <w:rFonts w:ascii="黑体" w:eastAsia="黑体"/>
      <w:spacing w:val="85"/>
      <w:w w:val="100"/>
      <w:position w:val="3"/>
      <w:sz w:val="28"/>
      <w:szCs w:val="28"/>
    </w:rPr>
  </w:style>
  <w:style w:type="paragraph" w:customStyle="1" w:styleId="21">
    <w:name w:val="前言、引言标题"/>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
    <w:name w:val="标准文件_正文标准名称"/>
    <w:qFormat/>
    <w:uiPriority w:val="0"/>
    <w:pPr>
      <w:spacing w:before="20" w:after="640" w:line="400" w:lineRule="exact"/>
      <w:jc w:val="center"/>
    </w:pPr>
    <w:rPr>
      <w:rFonts w:ascii="黑体" w:hAnsi="黑体" w:eastAsia="黑体" w:cs="Times New Roman"/>
      <w:kern w:val="2"/>
      <w:sz w:val="32"/>
      <w:szCs w:val="32"/>
      <w:lang w:val="en-US" w:eastAsia="zh-CN" w:bidi="ar-SA"/>
    </w:rPr>
  </w:style>
  <w:style w:type="paragraph" w:customStyle="1" w:styleId="24">
    <w:name w:val="ZZZZ章标题"/>
    <w:qFormat/>
    <w:uiPriority w:val="0"/>
    <w:pPr>
      <w:numPr>
        <w:ilvl w:val="0"/>
        <w:numId w:val="1"/>
      </w:numPr>
      <w:spacing w:before="312" w:after="312"/>
      <w:jc w:val="both"/>
      <w:outlineLvl w:val="1"/>
    </w:pPr>
    <w:rPr>
      <w:rFonts w:ascii="黑体" w:hAnsi="Calibri" w:eastAsia="黑体" w:cs="Times New Roman"/>
      <w:sz w:val="21"/>
      <w:lang w:val="en-US" w:eastAsia="zh-CN" w:bidi="ar-SA"/>
    </w:rPr>
  </w:style>
  <w:style w:type="paragraph" w:customStyle="1" w:styleId="25">
    <w:name w:val="WWW标准文本"/>
    <w:basedOn w:val="2"/>
    <w:qFormat/>
    <w:uiPriority w:val="0"/>
    <w:pPr>
      <w:spacing w:after="0" w:line="240" w:lineRule="auto"/>
      <w:ind w:firstLine="200" w:firstLineChars="200"/>
    </w:pPr>
  </w:style>
  <w:style w:type="paragraph" w:customStyle="1" w:styleId="26">
    <w:name w:val="一级条标题"/>
    <w:qFormat/>
    <w:uiPriority w:val="0"/>
    <w:pPr>
      <w:numPr>
        <w:ilvl w:val="1"/>
        <w:numId w:val="1"/>
      </w:numPr>
      <w:spacing w:before="156" w:after="156"/>
      <w:outlineLvl w:val="2"/>
    </w:pPr>
    <w:rPr>
      <w:rFonts w:ascii="黑体" w:hAnsi="Times New Roman" w:eastAsia="黑体" w:cs="Times New Roman"/>
      <w:sz w:val="21"/>
      <w:szCs w:val="21"/>
      <w:lang w:val="en-US" w:eastAsia="zh-CN" w:bidi="ar-SA"/>
    </w:rPr>
  </w:style>
  <w:style w:type="paragraph" w:customStyle="1" w:styleId="27">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1613</Words>
  <Characters>1793</Characters>
  <Lines>0</Lines>
  <Paragraphs>0</Paragraphs>
  <TotalTime>0</TotalTime>
  <ScaleCrop>false</ScaleCrop>
  <LinksUpToDate>false</LinksUpToDate>
  <CharactersWithSpaces>1884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2024-06-03T10:34:00Z</dcterms:created>
  <dc:creator>Administrator.WIN7--20181102Z</dc:creator>
  <cp:lastModifiedBy>guest</cp:lastModifiedBy>
  <cp:lastPrinted>2024-06-03T10:35:00Z</cp:lastPrinted>
  <dcterms:modified xsi:type="dcterms:W3CDTF">2024-06-05T14:47:32Z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2C8CD8C390C64024AB7139C6BE878BCE_13</vt:lpwstr>
  </property>
</Properties>
</file>