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framePr/>
        <w:rPr>
          <w:rFonts w:ascii="Times New Roman" w:hAnsi="Times New Roman"/>
        </w:rPr>
      </w:pPr>
      <w:r>
        <w:rPr>
          <w:rFonts w:hint="eastAsia" w:ascii="Times New Roman" w:hAnsi="Times New Roman"/>
        </w:rPr>
        <w:t>宝鸡市</w:t>
      </w:r>
      <w:r>
        <w:rPr>
          <w:rFonts w:ascii="Times New Roman" w:hAnsi="Times New Roman"/>
        </w:rPr>
        <w:t>地方标准</w:t>
      </w:r>
    </w:p>
    <w:p>
      <w:pPr>
        <w:pStyle w:val="19"/>
        <w:framePr w:x="1606" w:y="2960"/>
        <w:rPr>
          <w:rFonts w:ascii="Times New Roman"/>
        </w:rPr>
      </w:pPr>
      <w:r>
        <w:rPr>
          <w:rFonts w:ascii="Times New Roman"/>
        </w:rPr>
        <w:t xml:space="preserve">DB </w:t>
      </w:r>
      <w:r>
        <w:rPr>
          <w:rFonts w:hint="eastAsia" w:ascii="Times New Roman"/>
        </w:rPr>
        <w:t>6103</w:t>
      </w:r>
      <w:r>
        <w:rPr>
          <w:rFonts w:ascii="Times New Roman"/>
        </w:rPr>
        <w:t>/</w:t>
      </w:r>
      <w:r>
        <w:rPr>
          <w:rFonts w:hint="eastAsia" w:ascii="Times New Roman"/>
        </w:rPr>
        <w:t>T</w:t>
      </w:r>
    </w:p>
    <w:tbl>
      <w:tblPr>
        <w:tblStyle w:val="8"/>
        <w:tblpPr w:leftFromText="180" w:rightFromText="180" w:vertAnchor="text" w:horzAnchor="page" w:tblpX="2646" w:tblpY="4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8"/>
              <w:framePr w:w="0" w:hRule="auto" w:hSpace="0" w:wrap="auto" w:vAnchor="margin" w:hAnchor="text" w:xAlign="left" w:yAlign="inline"/>
              <w:rPr>
                <w:rFonts w:ascii="Times New Roman"/>
              </w:rPr>
            </w:pPr>
          </w:p>
        </w:tc>
      </w:tr>
    </w:tbl>
    <w:p>
      <w:pPr>
        <w:pStyle w:val="16"/>
        <w:framePr/>
        <w:spacing w:line="620" w:lineRule="exact"/>
      </w:pPr>
      <w:r>
        <w:rPr>
          <w:rFonts w:hint="eastAsia"/>
        </w:rPr>
        <w:t>猕猴桃高温热害预警等级</w:t>
      </w:r>
    </w:p>
    <w:p>
      <w:pPr>
        <w:pStyle w:val="16"/>
        <w:framePr/>
        <w:spacing w:line="300" w:lineRule="exact"/>
        <w:rPr>
          <w:sz w:val="28"/>
          <w:szCs w:val="28"/>
        </w:rPr>
      </w:pPr>
    </w:p>
    <w:p>
      <w:pPr>
        <w:pStyle w:val="16"/>
        <w:framePr/>
        <w:rPr>
          <w:rFonts w:hAnsi="黑体" w:cs="黑体"/>
          <w:sz w:val="32"/>
          <w:szCs w:val="32"/>
        </w:rPr>
      </w:pPr>
      <w:r>
        <w:rPr>
          <w:rFonts w:hint="eastAsia" w:hAnsi="黑体" w:cs="黑体"/>
          <w:sz w:val="32"/>
          <w:szCs w:val="32"/>
        </w:rPr>
        <w:t>（</w:t>
      </w:r>
      <w:r>
        <w:rPr>
          <w:rFonts w:hint="eastAsia" w:hAnsi="黑体" w:cs="黑体"/>
          <w:sz w:val="32"/>
          <w:szCs w:val="32"/>
          <w:lang w:eastAsia="zh-CN"/>
        </w:rPr>
        <w:t>征求意见稿</w:t>
      </w:r>
      <w:r>
        <w:rPr>
          <w:rFonts w:hint="eastAsia" w:hAnsi="黑体" w:cs="黑体"/>
          <w:sz w:val="32"/>
          <w:szCs w:val="32"/>
        </w:rPr>
        <w:t>）</w:t>
      </w:r>
    </w:p>
    <w:p>
      <w:pPr>
        <w:pStyle w:val="23"/>
        <w:framePr/>
      </w:pPr>
      <w:r>
        <w:rPr>
          <w:rFonts w:hint="eastAsia"/>
        </w:rPr>
        <w:t>xxxx</w:t>
      </w:r>
      <w:r>
        <w:t xml:space="preserve"> - </w:t>
      </w:r>
      <w:r>
        <w:rPr>
          <w:rFonts w:hint="eastAsia"/>
        </w:rPr>
        <w:t>xx</w:t>
      </w:r>
      <w:r>
        <w:t xml:space="preserve">- </w:t>
      </w:r>
      <w:r>
        <w:rPr>
          <w:rFonts w:hint="eastAsia"/>
        </w:rPr>
        <w:t>xx</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0.05pt;margin-top:728.45pt;height:0pt;width:481.9pt;mso-position-vertical-relative:page;z-index:251659264;mso-width-relative:page;mso-height-relative:page;" filled="f" stroked="t" coordsize="21600,21600" o:gfxdata="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jLS/z1wAAAAsBAAAPAAAA&#10;AAAAAAEAIAAAADgAAABkcnMvZG93bnJldi54bWxQSwECFAAUAAAACACHTuJAnpBs88cBAACQAwAA&#10;DgAAAAAAAAABACAAAAA8AQAAZHJzL2Uyb0RvYy54bWxQSwUGAAAAAAYABgBZAQAAdQUAAAAA&#10;">
                <v:fill on="f" focussize="0,0"/>
                <v:stroke color="#000000" joinstyle="round"/>
                <v:imagedata o:title=""/>
                <o:lock v:ext="edit" aspectratio="f"/>
                <w10:anchorlock/>
              </v:line>
            </w:pict>
          </mc:Fallback>
        </mc:AlternateContent>
      </w:r>
      <w:r>
        <w:rPr>
          <w:rFonts w:hint="eastAsia"/>
        </w:rPr>
        <w:t>发布</w:t>
      </w:r>
    </w:p>
    <w:p>
      <w:pPr>
        <w:pStyle w:val="22"/>
        <w:framePr/>
        <w:ind w:right="420"/>
      </w:pPr>
      <w:r>
        <w:rPr>
          <w:rFonts w:hint="eastAsia"/>
        </w:rPr>
        <w:t>xxxx</w:t>
      </w:r>
      <w:r>
        <w:t xml:space="preserve">- </w:t>
      </w:r>
      <w:r>
        <w:rPr>
          <w:rFonts w:hint="eastAsia"/>
        </w:rPr>
        <w:t>xx</w:t>
      </w:r>
      <w:r>
        <w:t>-</w:t>
      </w:r>
      <w:r>
        <w:rPr>
          <w:rFonts w:hint="eastAsia"/>
        </w:rPr>
        <w:t>xx实施</w:t>
      </w:r>
    </w:p>
    <w:p>
      <w:pPr>
        <w:pStyle w:val="25"/>
        <w:framePr/>
        <w:rPr>
          <w:rStyle w:val="13"/>
          <w:rFonts w:ascii="Times New Roman"/>
        </w:rPr>
      </w:pPr>
      <w:bookmarkStart w:id="0"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rPr>
        <w:t>宝鸡市</w:t>
      </w:r>
      <w:r>
        <w:rPr>
          <w:rFonts w:ascii="Times New Roman"/>
          <w:shd w:val="clear" w:color="FFFFFF" w:fill="D9D9D9"/>
        </w:rPr>
        <w:t>市场监督管理局</w:t>
      </w:r>
      <w:r>
        <w:rPr>
          <w:rFonts w:ascii="Times New Roman"/>
          <w:shd w:val="clear" w:color="FFFFFF" w:fill="D9D9D9"/>
        </w:rPr>
        <w:fldChar w:fldCharType="end"/>
      </w:r>
      <w:bookmarkEnd w:id="0"/>
      <w:r>
        <w:rPr>
          <w:rFonts w:ascii="Times New Roman" w:eastAsia="MS Mincho"/>
          <w:shd w:val="clear" w:color="FFFFFF" w:fill="D9D9D9"/>
        </w:rPr>
        <w:t> </w:t>
      </w:r>
      <w:r>
        <w:rPr>
          <w:rFonts w:ascii="Times New Roman" w:eastAsia="MS Mincho"/>
        </w:rPr>
        <w:t>  </w:t>
      </w:r>
      <w:r>
        <w:rPr>
          <w:rStyle w:val="13"/>
          <w:rFonts w:ascii="Times New Roman"/>
        </w:rPr>
        <w:t>发布</w:t>
      </w:r>
    </w:p>
    <w:p>
      <w:pPr>
        <w:pStyle w:val="25"/>
        <w:framePr/>
        <w:rPr>
          <w:rStyle w:val="13"/>
        </w:rPr>
      </w:pPr>
    </w:p>
    <w:p>
      <w:pPr>
        <w:pStyle w:val="25"/>
        <w:framePr/>
        <w:rPr>
          <w:rStyle w:val="13"/>
          <w:color w:val="FFFFFF" w:themeColor="background1"/>
          <w:position w:val="2"/>
          <w14:textFill>
            <w14:solidFill>
              <w14:schemeClr w14:val="bg1"/>
            </w14:solidFill>
          </w14:textFill>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Style w:val="13"/>
        </w:rPr>
      </w:pPr>
    </w:p>
    <w:p>
      <w:pPr>
        <w:pStyle w:val="25"/>
        <w:framePr/>
        <w:rPr>
          <w:rFonts w:ascii="Times New Roman"/>
        </w:rPr>
      </w:pPr>
    </w:p>
    <w:p/>
    <w:p/>
    <w:p/>
    <w:p/>
    <w:p/>
    <w:p/>
    <w:p/>
    <w:p/>
    <w:p/>
    <w:p/>
    <w:p/>
    <w:p/>
    <w:p>
      <w:pPr>
        <w:pStyle w:val="29"/>
      </w:pPr>
      <w:bookmarkStart w:id="1" w:name="_Toc3381574"/>
      <w:bookmarkStart w:id="2" w:name="_Toc3381498"/>
      <w:bookmarkStart w:id="3" w:name="_Toc3368348"/>
      <w:bookmarkStart w:id="4" w:name="_Toc3381521"/>
      <w:r>
        <w:rPr>
          <w:rFonts w:hint="eastAsia"/>
        </w:rPr>
        <w:t>前</w:t>
      </w:r>
      <w:r>
        <w:rPr>
          <w:rFonts w:hAnsi="黑体"/>
        </w:rPr>
        <w:t>  </w:t>
      </w:r>
      <w:r>
        <w:rPr>
          <w:rFonts w:hint="eastAsia"/>
        </w:rPr>
        <w:t>言</w:t>
      </w:r>
    </w:p>
    <w:bookmarkEnd w:id="1"/>
    <w:bookmarkEnd w:id="2"/>
    <w:bookmarkEnd w:id="3"/>
    <w:bookmarkEnd w:id="4"/>
    <w:p>
      <w:pPr>
        <w:pStyle w:val="28"/>
        <w:rPr>
          <w:rFonts w:hAnsi="宋体" w:eastAsia="宋体" w:cs="宋体"/>
        </w:rPr>
      </w:pPr>
      <w:r>
        <w:rPr>
          <w:rFonts w:hint="eastAsia" w:hAnsi="宋体" w:eastAsia="宋体" w:cs="宋体"/>
        </w:rPr>
        <w:t>本文件按照GB/T 1.1—2020《标准化工作导则第1部分：标准化文件的结构和起草规则》的规定起草。</w:t>
      </w:r>
    </w:p>
    <w:p>
      <w:pPr>
        <w:pStyle w:val="28"/>
        <w:rPr>
          <w:rFonts w:hAnsi="宋体" w:eastAsia="宋体" w:cs="宋体"/>
        </w:rPr>
      </w:pPr>
      <w:r>
        <w:rPr>
          <w:rFonts w:hint="eastAsia" w:hAnsi="宋体" w:eastAsia="宋体" w:cs="宋体"/>
        </w:rPr>
        <w:t>本文件由宝鸡市气象局提出并归口。</w:t>
      </w:r>
    </w:p>
    <w:p>
      <w:pPr>
        <w:pStyle w:val="28"/>
        <w:rPr>
          <w:rFonts w:hAnsi="宋体" w:eastAsia="宋体" w:cs="宋体"/>
        </w:rPr>
      </w:pPr>
      <w:r>
        <w:rPr>
          <w:rFonts w:hint="eastAsia" w:hAnsi="宋体" w:eastAsia="宋体" w:cs="宋体"/>
        </w:rPr>
        <w:t>本文件起草单位：宝鸡市气象局、宝鸡市园艺技术工作站、眉县气象局。</w:t>
      </w:r>
    </w:p>
    <w:p>
      <w:pPr>
        <w:pStyle w:val="28"/>
        <w:rPr>
          <w:rFonts w:hAnsi="宋体" w:eastAsia="宋体" w:cs="宋体"/>
        </w:rPr>
      </w:pPr>
      <w:r>
        <w:rPr>
          <w:rFonts w:hint="eastAsia" w:hAnsi="宋体" w:eastAsia="宋体" w:cs="宋体"/>
        </w:rPr>
        <w:t>本文件主要起草人：李恩莉</w:t>
      </w:r>
    </w:p>
    <w:p>
      <w:pPr>
        <w:pStyle w:val="28"/>
        <w:rPr>
          <w:rFonts w:hAnsi="宋体" w:eastAsia="宋体" w:cs="宋体"/>
        </w:rPr>
      </w:pPr>
      <w:r>
        <w:rPr>
          <w:rFonts w:hint="eastAsia" w:hAnsi="宋体" w:eastAsia="宋体" w:cs="宋体"/>
        </w:rPr>
        <w:t>本文件主要起草人：李恩莉、齐军岐、何可杰、杨婷婷、刘兴元、张志强、马青、韩</w:t>
      </w:r>
      <w:bookmarkStart w:id="5" w:name="_GoBack"/>
      <w:bookmarkEnd w:id="5"/>
      <w:r>
        <w:rPr>
          <w:rFonts w:hint="eastAsia" w:hAnsi="宋体" w:eastAsia="宋体" w:cs="宋体"/>
        </w:rPr>
        <w:t>洁、庞翻。</w:t>
      </w:r>
    </w:p>
    <w:p>
      <w:pPr>
        <w:pStyle w:val="28"/>
        <w:rPr>
          <w:rFonts w:hAnsi="宋体" w:eastAsia="宋体" w:cs="宋体"/>
        </w:rPr>
      </w:pPr>
    </w:p>
    <w:p>
      <w:pPr>
        <w:pStyle w:val="28"/>
        <w:rPr>
          <w:rFonts w:hAnsi="宋体" w:eastAsia="宋体" w:cs="宋体"/>
        </w:rPr>
      </w:pPr>
      <w:r>
        <w:rPr>
          <w:rFonts w:hint="eastAsia" w:hAnsi="宋体" w:eastAsia="宋体" w:cs="宋体"/>
        </w:rPr>
        <w:t>本文件由宝鸡市气象局解释。</w:t>
      </w:r>
    </w:p>
    <w:p>
      <w:pPr>
        <w:pStyle w:val="28"/>
        <w:rPr>
          <w:rFonts w:hAnsi="宋体" w:eastAsia="宋体" w:cs="宋体"/>
        </w:rPr>
      </w:pPr>
      <w:r>
        <w:rPr>
          <w:rFonts w:hint="eastAsia" w:hAnsi="宋体" w:eastAsia="宋体" w:cs="宋体"/>
        </w:rPr>
        <w:t>本文件首次发布。</w:t>
      </w:r>
    </w:p>
    <w:p>
      <w:pPr>
        <w:pStyle w:val="28"/>
        <w:rPr>
          <w:rFonts w:hAnsi="宋体" w:eastAsia="宋体" w:cs="宋体"/>
        </w:rPr>
      </w:pPr>
      <w:r>
        <w:rPr>
          <w:rFonts w:hint="eastAsia" w:hAnsi="宋体" w:eastAsia="宋体" w:cs="宋体"/>
        </w:rPr>
        <w:t>联系信息</w:t>
      </w:r>
      <w:r>
        <w:rPr>
          <w:rFonts w:hint="eastAsia" w:hAnsi="宋体" w:cs="宋体"/>
        </w:rPr>
        <w:t>如下</w:t>
      </w:r>
      <w:r>
        <w:rPr>
          <w:rFonts w:hint="eastAsia" w:hAnsi="宋体" w:eastAsia="宋体" w:cs="宋体"/>
        </w:rPr>
        <w:t>：</w:t>
      </w:r>
    </w:p>
    <w:p>
      <w:pPr>
        <w:pStyle w:val="28"/>
        <w:rPr>
          <w:rFonts w:hAnsi="宋体" w:eastAsia="宋体" w:cs="宋体"/>
        </w:rPr>
      </w:pPr>
      <w:r>
        <w:rPr>
          <w:rFonts w:hint="eastAsia" w:hAnsi="宋体" w:eastAsia="宋体" w:cs="宋体"/>
        </w:rPr>
        <w:t>单位：宝鸡市气象局</w:t>
      </w:r>
    </w:p>
    <w:p>
      <w:pPr>
        <w:pStyle w:val="28"/>
        <w:rPr>
          <w:rFonts w:hAnsi="宋体" w:eastAsia="宋体" w:cs="宋体"/>
        </w:rPr>
      </w:pPr>
      <w:r>
        <w:rPr>
          <w:rFonts w:hint="eastAsia" w:hAnsi="宋体" w:eastAsia="宋体" w:cs="宋体"/>
        </w:rPr>
        <w:t>地址：宝鸡市渭滨区清姜东一路20号</w:t>
      </w:r>
    </w:p>
    <w:p>
      <w:pPr>
        <w:pStyle w:val="28"/>
        <w:rPr>
          <w:rFonts w:hAnsi="宋体" w:eastAsia="宋体" w:cs="宋体"/>
        </w:rPr>
      </w:pPr>
      <w:r>
        <w:rPr>
          <w:rFonts w:hint="eastAsia" w:hAnsi="宋体" w:eastAsia="宋体" w:cs="宋体"/>
        </w:rPr>
        <w:t>电话：0917—</w:t>
      </w:r>
      <w:r>
        <w:rPr>
          <w:rFonts w:hAnsi="宋体" w:eastAsia="宋体" w:cs="宋体"/>
        </w:rPr>
        <w:t>3811376</w:t>
      </w:r>
      <w:r>
        <w:rPr>
          <w:rFonts w:hint="eastAsia" w:hAnsi="宋体" w:eastAsia="宋体" w:cs="宋体"/>
        </w:rPr>
        <w:t xml:space="preserve">    </w:t>
      </w:r>
    </w:p>
    <w:p>
      <w:pPr>
        <w:pStyle w:val="28"/>
        <w:rPr>
          <w:rFonts w:hAnsi="宋体" w:eastAsia="宋体" w:cs="宋体"/>
        </w:rPr>
      </w:pPr>
      <w:r>
        <w:rPr>
          <w:rFonts w:hint="eastAsia" w:hAnsi="宋体" w:eastAsia="宋体" w:cs="宋体"/>
        </w:rPr>
        <w:t>邮编：721006</w:t>
      </w:r>
    </w:p>
    <w:p>
      <w:pPr>
        <w:pStyle w:val="28"/>
        <w:rPr>
          <w:rFonts w:hAnsi="宋体" w:eastAsia="宋体" w:cs="宋体"/>
        </w:rPr>
      </w:pPr>
    </w:p>
    <w:p>
      <w:pPr>
        <w:pStyle w:val="28"/>
        <w:spacing w:line="360" w:lineRule="auto"/>
        <w:rPr>
          <w:rFonts w:hAnsi="宋体" w:eastAsia="宋体" w:cs="宋体"/>
          <w:szCs w:val="21"/>
        </w:rPr>
      </w:pPr>
    </w:p>
    <w:p>
      <w:pPr>
        <w:pStyle w:val="37"/>
        <w:shd w:val="clear" w:color="auto" w:fill="FFFFFF"/>
        <w:rPr>
          <w:rFonts w:ascii="Times New Roman"/>
          <w:sz w:val="28"/>
          <w:szCs w:val="28"/>
        </w:rPr>
      </w:pPr>
      <w:r>
        <w:rPr>
          <w:rFonts w:hint="eastAsia" w:ascii="Times New Roman"/>
          <w:sz w:val="28"/>
          <w:szCs w:val="28"/>
        </w:rPr>
        <w:t>猕猴桃高温热害预警等级</w:t>
      </w:r>
    </w:p>
    <w:p>
      <w:pPr>
        <w:pStyle w:val="31"/>
        <w:numPr>
          <w:ilvl w:val="0"/>
          <w:numId w:val="1"/>
        </w:numPr>
        <w:spacing w:before="312" w:after="312"/>
        <w:rPr>
          <w:rFonts w:ascii="Times New Roman"/>
          <w:color w:val="000000"/>
          <w:szCs w:val="21"/>
        </w:rPr>
      </w:pPr>
      <w:r>
        <w:rPr>
          <w:rFonts w:ascii="Times New Roman"/>
          <w:color w:val="000000"/>
          <w:szCs w:val="21"/>
        </w:rPr>
        <w:t>范围</w:t>
      </w:r>
    </w:p>
    <w:p>
      <w:pPr>
        <w:pStyle w:val="28"/>
        <w:spacing w:line="360" w:lineRule="auto"/>
      </w:pPr>
      <w:r>
        <w:rPr>
          <w:rFonts w:hint="eastAsia"/>
        </w:rPr>
        <w:t>本文件规定了猕猴桃高温热害和高温热害预警等级。</w:t>
      </w:r>
    </w:p>
    <w:p>
      <w:pPr>
        <w:pStyle w:val="28"/>
        <w:spacing w:line="360" w:lineRule="auto"/>
      </w:pPr>
      <w:r>
        <w:rPr>
          <w:rFonts w:hint="eastAsia"/>
        </w:rPr>
        <w:t>本文件适用于猕猴桃高温热害和高温热害预警等级划分。</w:t>
      </w:r>
    </w:p>
    <w:p>
      <w:pPr>
        <w:pStyle w:val="31"/>
        <w:numPr>
          <w:ilvl w:val="0"/>
          <w:numId w:val="1"/>
        </w:numPr>
        <w:spacing w:before="312" w:after="312"/>
        <w:rPr>
          <w:rFonts w:ascii="Times New Roman"/>
          <w:color w:val="000000"/>
          <w:szCs w:val="21"/>
        </w:rPr>
      </w:pPr>
      <w:r>
        <w:rPr>
          <w:rFonts w:ascii="Times New Roman"/>
          <w:color w:val="000000"/>
          <w:szCs w:val="21"/>
        </w:rPr>
        <w:t>规范性引用文件</w:t>
      </w:r>
    </w:p>
    <w:p>
      <w:pPr>
        <w:pStyle w:val="28"/>
        <w:spacing w:line="360" w:lineRule="auto"/>
        <w:ind w:firstLineChars="0"/>
        <w:rPr>
          <w:rFonts w:hAnsi="宋体" w:eastAsia="宋体" w:cs="宋体"/>
          <w:szCs w:val="21"/>
        </w:rPr>
      </w:pPr>
      <w:r>
        <w:rPr>
          <w:rFonts w:hint="eastAsia" w:hAnsi="宋体" w:eastAsia="宋体" w:cs="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1"/>
        <w:numPr>
          <w:ilvl w:val="0"/>
          <w:numId w:val="1"/>
        </w:numPr>
        <w:spacing w:before="312" w:after="312"/>
        <w:rPr>
          <w:rFonts w:ascii="Times New Roman"/>
          <w:color w:val="000000"/>
          <w:szCs w:val="21"/>
        </w:rPr>
      </w:pPr>
      <w:r>
        <w:rPr>
          <w:rFonts w:ascii="Times New Roman"/>
          <w:color w:val="000000"/>
          <w:szCs w:val="21"/>
        </w:rPr>
        <w:t>术语和定义</w:t>
      </w:r>
    </w:p>
    <w:p>
      <w:pPr>
        <w:pStyle w:val="31"/>
        <w:numPr>
          <w:ilvl w:val="255"/>
          <w:numId w:val="0"/>
        </w:numPr>
        <w:spacing w:before="312" w:after="312"/>
        <w:ind w:firstLine="420" w:firstLineChars="200"/>
        <w:rPr>
          <w:rFonts w:ascii="宋体" w:hAnsiTheme="minorHAnsi" w:eastAsiaTheme="minorEastAsia" w:cstheme="minorBidi"/>
          <w:kern w:val="2"/>
          <w:szCs w:val="22"/>
        </w:rPr>
      </w:pPr>
      <w:r>
        <w:rPr>
          <w:rFonts w:hint="eastAsia" w:ascii="宋体" w:hAnsiTheme="minorHAnsi" w:eastAsiaTheme="minorEastAsia" w:cstheme="minorBidi"/>
          <w:kern w:val="2"/>
          <w:szCs w:val="22"/>
        </w:rPr>
        <w:t>下列术语和定义适用于本文件。</w:t>
      </w:r>
    </w:p>
    <w:p>
      <w:pPr>
        <w:pStyle w:val="28"/>
        <w:numPr>
          <w:ilvl w:val="1"/>
          <w:numId w:val="1"/>
        </w:numPr>
        <w:spacing w:line="360" w:lineRule="auto"/>
        <w:ind w:firstLineChars="0"/>
      </w:pPr>
      <w:r>
        <w:rPr>
          <w:rFonts w:hint="eastAsia"/>
        </w:rPr>
        <w:t xml:space="preserve"> </w:t>
      </w:r>
    </w:p>
    <w:p>
      <w:pPr>
        <w:pStyle w:val="28"/>
        <w:numPr>
          <w:ilvl w:val="255"/>
          <w:numId w:val="0"/>
        </w:numPr>
        <w:spacing w:line="360" w:lineRule="auto"/>
        <w:ind w:firstLine="420" w:firstLineChars="200"/>
      </w:pPr>
      <w:r>
        <w:rPr>
          <w:rFonts w:hint="eastAsia"/>
        </w:rPr>
        <w:t>高温热害</w:t>
      </w:r>
    </w:p>
    <w:p>
      <w:pPr>
        <w:pStyle w:val="28"/>
        <w:numPr>
          <w:ilvl w:val="255"/>
          <w:numId w:val="0"/>
        </w:numPr>
        <w:spacing w:line="360" w:lineRule="auto"/>
        <w:ind w:firstLine="420" w:firstLineChars="200"/>
        <w:rPr>
          <w:rFonts w:hint="eastAsia"/>
        </w:rPr>
      </w:pPr>
      <w:r>
        <w:rPr>
          <w:rFonts w:hint="eastAsia"/>
        </w:rPr>
        <w:t xml:space="preserve">对植物生长发育和产量形成所造成的损害，一般是由于气温超过植株生长发育上限温度造成的损害。猕猴桃是喜阴喜水的藤本类植物，高温会造成猕猴桃果实日灼脱水、叶片干缩萎蔫和失水失绿，从而造成猕猴桃产量和品质下降。 </w:t>
      </w:r>
    </w:p>
    <w:p>
      <w:pPr>
        <w:pStyle w:val="28"/>
        <w:numPr>
          <w:ilvl w:val="1"/>
          <w:numId w:val="1"/>
        </w:numPr>
        <w:spacing w:line="360" w:lineRule="auto"/>
        <w:ind w:firstLineChars="0"/>
      </w:pPr>
      <w:r>
        <w:rPr>
          <w:rFonts w:hint="eastAsia"/>
        </w:rPr>
        <w:t xml:space="preserve"> </w:t>
      </w:r>
    </w:p>
    <w:p>
      <w:pPr>
        <w:pStyle w:val="28"/>
        <w:numPr>
          <w:ilvl w:val="255"/>
          <w:numId w:val="0"/>
        </w:numPr>
        <w:spacing w:line="360" w:lineRule="auto"/>
        <w:ind w:firstLine="420" w:firstLineChars="200"/>
      </w:pPr>
      <w:r>
        <w:rPr>
          <w:rFonts w:hint="eastAsia"/>
        </w:rPr>
        <w:t>高温热害预警</w:t>
      </w:r>
    </w:p>
    <w:p>
      <w:pPr>
        <w:pStyle w:val="28"/>
        <w:numPr>
          <w:ilvl w:val="255"/>
          <w:numId w:val="0"/>
        </w:numPr>
        <w:spacing w:line="360" w:lineRule="auto"/>
        <w:ind w:firstLine="420" w:firstLineChars="200"/>
      </w:pPr>
      <w:r>
        <w:rPr>
          <w:rFonts w:hint="eastAsia"/>
        </w:rPr>
        <w:t>未来可能出现高温热害天气或已经出现并延续时发布的气象预警。</w:t>
      </w:r>
    </w:p>
    <w:p>
      <w:pPr>
        <w:pStyle w:val="28"/>
        <w:numPr>
          <w:ilvl w:val="255"/>
          <w:numId w:val="0"/>
        </w:numPr>
        <w:spacing w:line="360" w:lineRule="auto"/>
      </w:pPr>
      <w:r>
        <w:rPr>
          <w:rFonts w:hint="eastAsia"/>
        </w:rPr>
        <w:t>3.3</w:t>
      </w:r>
    </w:p>
    <w:p>
      <w:pPr>
        <w:pStyle w:val="28"/>
        <w:numPr>
          <w:ilvl w:val="255"/>
          <w:numId w:val="0"/>
        </w:numPr>
        <w:spacing w:line="360" w:lineRule="auto"/>
        <w:ind w:firstLine="420" w:firstLineChars="200"/>
      </w:pPr>
      <w:r>
        <w:rPr>
          <w:rFonts w:hint="eastAsia"/>
        </w:rPr>
        <w:t>日最高气温</w:t>
      </w:r>
    </w:p>
    <w:p>
      <w:pPr>
        <w:pStyle w:val="28"/>
        <w:numPr>
          <w:ilvl w:val="255"/>
          <w:numId w:val="0"/>
        </w:numPr>
        <w:spacing w:line="360" w:lineRule="auto"/>
        <w:ind w:firstLine="420" w:firstLineChars="200"/>
      </w:pPr>
      <w:r>
        <w:rPr>
          <w:rFonts w:hint="eastAsia"/>
        </w:rPr>
        <w:t>气象观测当日20时至次日20时之间最高空气温度，单位为摄氏度（℃）。</w:t>
      </w:r>
    </w:p>
    <w:p>
      <w:pPr>
        <w:pStyle w:val="28"/>
        <w:spacing w:line="360" w:lineRule="auto"/>
      </w:pPr>
    </w:p>
    <w:p>
      <w:pPr>
        <w:pStyle w:val="28"/>
        <w:spacing w:line="360" w:lineRule="auto"/>
        <w:ind w:firstLine="0" w:firstLineChars="0"/>
      </w:pPr>
      <w:r>
        <w:rPr>
          <w:rFonts w:hint="eastAsia"/>
        </w:rPr>
        <w:t>4  猕猴桃高温热害预警等级</w:t>
      </w:r>
    </w:p>
    <w:p>
      <w:pPr>
        <w:pStyle w:val="28"/>
        <w:spacing w:line="360" w:lineRule="auto"/>
        <w:ind w:firstLine="0" w:firstLineChars="0"/>
      </w:pPr>
      <w:r>
        <w:rPr>
          <w:rFonts w:hint="eastAsia"/>
        </w:rPr>
        <w:t xml:space="preserve"> </w:t>
      </w:r>
      <w:r>
        <w:t xml:space="preserve">  分为高温热害轻度、中度和重度三个级别。具体划分</w:t>
      </w:r>
      <w:r>
        <w:rPr>
          <w:rFonts w:hint="eastAsia"/>
        </w:rPr>
        <w:t>见表1。</w:t>
      </w:r>
    </w:p>
    <w:p>
      <w:pPr>
        <w:pStyle w:val="7"/>
        <w:jc w:val="center"/>
        <w:rPr>
          <w:rFonts w:ascii="宋体" w:hAnsiTheme="minorHAnsi" w:eastAsiaTheme="minorEastAsia" w:cstheme="minorBidi"/>
          <w:szCs w:val="22"/>
        </w:rPr>
      </w:pPr>
    </w:p>
    <w:p>
      <w:pPr>
        <w:pStyle w:val="7"/>
        <w:jc w:val="center"/>
        <w:rPr>
          <w:rFonts w:ascii="宋体" w:hAnsiTheme="minorHAnsi" w:eastAsiaTheme="minorEastAsia" w:cstheme="minorBidi"/>
          <w:szCs w:val="22"/>
        </w:rPr>
      </w:pPr>
    </w:p>
    <w:p>
      <w:pPr>
        <w:pStyle w:val="7"/>
        <w:jc w:val="center"/>
        <w:rPr>
          <w:rFonts w:ascii="宋体" w:hAnsiTheme="minorHAnsi" w:eastAsiaTheme="minorEastAsia" w:cstheme="minorBidi"/>
          <w:szCs w:val="22"/>
        </w:rPr>
      </w:pPr>
    </w:p>
    <w:p>
      <w:pPr>
        <w:pStyle w:val="7"/>
        <w:jc w:val="center"/>
        <w:rPr>
          <w:rFonts w:ascii="宋体" w:hAnsiTheme="minorHAnsi" w:eastAsiaTheme="minorEastAsia" w:cstheme="minorBidi"/>
          <w:szCs w:val="22"/>
        </w:rPr>
      </w:pPr>
      <w:r>
        <w:rPr>
          <w:rFonts w:hint="eastAsia" w:ascii="宋体" w:hAnsiTheme="minorHAnsi" w:eastAsiaTheme="minorEastAsia" w:cstheme="minorBidi"/>
          <w:szCs w:val="22"/>
        </w:rPr>
        <w:t>表1</w:t>
      </w:r>
      <w:r>
        <w:rPr>
          <w:rFonts w:ascii="宋体" w:hAnsiTheme="minorHAnsi" w:eastAsiaTheme="minorEastAsia" w:cstheme="minorBidi"/>
          <w:szCs w:val="22"/>
        </w:rPr>
        <w:t xml:space="preserve"> </w:t>
      </w:r>
      <w:r>
        <w:rPr>
          <w:rFonts w:hint="eastAsia" w:ascii="宋体" w:hAnsiTheme="minorHAnsi" w:eastAsiaTheme="minorEastAsia" w:cstheme="minorBidi"/>
          <w:szCs w:val="22"/>
        </w:rPr>
        <w:t>猕猴桃高温热害预警等级划分</w:t>
      </w:r>
    </w:p>
    <w:tbl>
      <w:tblPr>
        <w:tblStyle w:val="9"/>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84"/>
        <w:gridCol w:w="2330"/>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Align w:val="center"/>
          </w:tcPr>
          <w:p>
            <w:pPr>
              <w:pStyle w:val="7"/>
              <w:ind w:firstLine="0" w:firstLineChars="0"/>
              <w:jc w:val="center"/>
              <w:rPr>
                <w:rFonts w:ascii="宋体" w:hAnsi="宋体" w:cs="宋体"/>
                <w:b/>
                <w:bCs/>
                <w:szCs w:val="21"/>
              </w:rPr>
            </w:pPr>
            <w:r>
              <w:rPr>
                <w:rFonts w:hint="eastAsia" w:ascii="宋体" w:hAnsi="宋体" w:cs="宋体"/>
                <w:b/>
                <w:bCs/>
                <w:szCs w:val="21"/>
              </w:rPr>
              <w:t>高温热害预警等级</w:t>
            </w:r>
          </w:p>
        </w:tc>
        <w:tc>
          <w:tcPr>
            <w:tcW w:w="1984" w:type="dxa"/>
            <w:vAlign w:val="center"/>
          </w:tcPr>
          <w:p>
            <w:pPr>
              <w:pStyle w:val="7"/>
              <w:ind w:firstLine="0" w:firstLineChars="0"/>
              <w:jc w:val="center"/>
              <w:rPr>
                <w:rFonts w:ascii="宋体" w:hAnsi="宋体" w:cs="宋体"/>
                <w:b/>
                <w:bCs/>
                <w:szCs w:val="21"/>
              </w:rPr>
            </w:pPr>
            <w:r>
              <w:rPr>
                <w:rFonts w:hint="eastAsia" w:ascii="宋体" w:hAnsi="宋体" w:cs="宋体"/>
                <w:b/>
                <w:bCs/>
                <w:szCs w:val="21"/>
              </w:rPr>
              <w:t>轻度</w:t>
            </w:r>
          </w:p>
        </w:tc>
        <w:tc>
          <w:tcPr>
            <w:tcW w:w="2330" w:type="dxa"/>
            <w:vAlign w:val="center"/>
          </w:tcPr>
          <w:p>
            <w:pPr>
              <w:pStyle w:val="7"/>
              <w:ind w:firstLine="0" w:firstLineChars="0"/>
              <w:jc w:val="center"/>
              <w:rPr>
                <w:rFonts w:ascii="宋体" w:hAnsi="宋体" w:cs="宋体"/>
                <w:b/>
                <w:bCs/>
                <w:szCs w:val="21"/>
              </w:rPr>
            </w:pPr>
            <w:r>
              <w:rPr>
                <w:rFonts w:hint="eastAsia" w:ascii="宋体" w:hAnsi="宋体" w:cs="宋体"/>
                <w:b/>
                <w:bCs/>
                <w:szCs w:val="21"/>
              </w:rPr>
              <w:t>中度</w:t>
            </w:r>
          </w:p>
        </w:tc>
        <w:tc>
          <w:tcPr>
            <w:tcW w:w="2597" w:type="dxa"/>
            <w:vAlign w:val="center"/>
          </w:tcPr>
          <w:p>
            <w:pPr>
              <w:pStyle w:val="7"/>
              <w:ind w:firstLine="0" w:firstLineChars="0"/>
              <w:jc w:val="center"/>
              <w:rPr>
                <w:rFonts w:ascii="宋体" w:hAnsi="宋体" w:cs="宋体"/>
                <w:b/>
                <w:bCs/>
                <w:szCs w:val="21"/>
              </w:rPr>
            </w:pPr>
            <w:r>
              <w:rPr>
                <w:rFonts w:hint="eastAsia" w:ascii="宋体" w:hAnsi="宋体" w:cs="宋体"/>
                <w:b/>
                <w:bCs/>
                <w:szCs w:val="21"/>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trPr>
        <w:tc>
          <w:tcPr>
            <w:tcW w:w="2122" w:type="dxa"/>
            <w:vAlign w:val="center"/>
          </w:tcPr>
          <w:p>
            <w:pPr>
              <w:pStyle w:val="7"/>
              <w:ind w:firstLine="0" w:firstLineChars="0"/>
              <w:rPr>
                <w:rFonts w:ascii="宋体" w:hAnsi="宋体" w:cs="宋体" w:eastAsiaTheme="minorEastAsia"/>
                <w:szCs w:val="21"/>
              </w:rPr>
            </w:pPr>
            <w:r>
              <w:rPr>
                <w:rFonts w:hint="eastAsia" w:ascii="宋体" w:hAnsi="宋体" w:cs="宋体" w:eastAsiaTheme="minorEastAsia"/>
                <w:szCs w:val="21"/>
              </w:rPr>
              <w:t>高温热害气象指标</w:t>
            </w:r>
          </w:p>
        </w:tc>
        <w:tc>
          <w:tcPr>
            <w:tcW w:w="1984" w:type="dxa"/>
            <w:vAlign w:val="center"/>
          </w:tcPr>
          <w:p>
            <w:pPr>
              <w:pStyle w:val="7"/>
              <w:ind w:firstLine="210" w:firstLineChars="100"/>
              <w:rPr>
                <w:rFonts w:ascii="宋体" w:hAnsi="宋体" w:cs="宋体" w:eastAsiaTheme="minorEastAsia"/>
                <w:szCs w:val="21"/>
              </w:rPr>
            </w:pPr>
            <w:r>
              <w:rPr>
                <w:rFonts w:ascii="宋体" w:hAnsi="宋体" w:cs="宋体" w:eastAsiaTheme="minorEastAsia"/>
                <w:szCs w:val="21"/>
              </w:rPr>
              <w:t>35≤T</w:t>
            </w:r>
            <w:r>
              <w:rPr>
                <w:rFonts w:ascii="宋体" w:hAnsi="宋体" w:cs="宋体" w:eastAsiaTheme="minorEastAsia"/>
                <w:szCs w:val="21"/>
                <w:vertAlign w:val="subscript"/>
              </w:rPr>
              <w:t>max</w:t>
            </w:r>
            <w:r>
              <w:rPr>
                <w:rFonts w:ascii="宋体" w:hAnsi="宋体" w:cs="宋体" w:eastAsiaTheme="minorEastAsia"/>
                <w:szCs w:val="21"/>
              </w:rPr>
              <w:t>＜38</w:t>
            </w:r>
          </w:p>
          <w:p>
            <w:pPr>
              <w:pStyle w:val="7"/>
              <w:ind w:firstLine="210" w:firstLineChars="100"/>
              <w:rPr>
                <w:rFonts w:ascii="宋体" w:hAnsi="宋体" w:cs="宋体" w:eastAsiaTheme="minorEastAsia"/>
                <w:szCs w:val="21"/>
              </w:rPr>
            </w:pPr>
            <w:r>
              <w:rPr>
                <w:rFonts w:ascii="宋体" w:hAnsi="宋体" w:cs="宋体" w:eastAsiaTheme="minorEastAsia"/>
                <w:szCs w:val="21"/>
              </w:rPr>
              <w:t>持续</w:t>
            </w:r>
            <w:r>
              <w:rPr>
                <w:rFonts w:hint="eastAsia" w:ascii="宋体" w:hAnsi="宋体" w:cs="宋体" w:eastAsiaTheme="minorEastAsia"/>
                <w:szCs w:val="21"/>
              </w:rPr>
              <w:t>3～4天</w:t>
            </w:r>
          </w:p>
        </w:tc>
        <w:tc>
          <w:tcPr>
            <w:tcW w:w="2330" w:type="dxa"/>
            <w:vAlign w:val="center"/>
          </w:tcPr>
          <w:p>
            <w:pPr>
              <w:pStyle w:val="7"/>
              <w:ind w:firstLine="210" w:firstLineChars="100"/>
              <w:jc w:val="center"/>
              <w:rPr>
                <w:rFonts w:ascii="宋体" w:hAnsi="宋体" w:cs="宋体" w:eastAsiaTheme="minorEastAsia"/>
                <w:szCs w:val="21"/>
              </w:rPr>
            </w:pPr>
            <w:r>
              <w:rPr>
                <w:rFonts w:ascii="宋体" w:hAnsi="宋体" w:cs="宋体" w:eastAsiaTheme="minorEastAsia"/>
                <w:szCs w:val="21"/>
              </w:rPr>
              <w:t>35≤T</w:t>
            </w:r>
            <w:r>
              <w:rPr>
                <w:rFonts w:ascii="宋体" w:hAnsi="宋体" w:cs="宋体" w:eastAsiaTheme="minorEastAsia"/>
                <w:szCs w:val="21"/>
                <w:vertAlign w:val="subscript"/>
              </w:rPr>
              <w:t>max</w:t>
            </w:r>
            <w:r>
              <w:rPr>
                <w:rFonts w:ascii="宋体" w:hAnsi="宋体" w:cs="宋体" w:eastAsiaTheme="minorEastAsia"/>
                <w:szCs w:val="21"/>
              </w:rPr>
              <w:t>＜38</w:t>
            </w:r>
          </w:p>
          <w:p>
            <w:pPr>
              <w:pStyle w:val="7"/>
              <w:ind w:firstLine="210" w:firstLineChars="100"/>
              <w:jc w:val="center"/>
              <w:rPr>
                <w:rFonts w:ascii="宋体" w:hAnsi="宋体" w:cs="宋体" w:eastAsiaTheme="minorEastAsia"/>
                <w:szCs w:val="21"/>
              </w:rPr>
            </w:pPr>
            <w:r>
              <w:rPr>
                <w:rFonts w:ascii="宋体" w:hAnsi="宋体" w:cs="宋体" w:eastAsiaTheme="minorEastAsia"/>
                <w:szCs w:val="21"/>
              </w:rPr>
              <w:t>持续</w:t>
            </w:r>
            <w:r>
              <w:rPr>
                <w:rFonts w:hint="eastAsia" w:ascii="宋体" w:hAnsi="宋体" w:cs="宋体" w:eastAsiaTheme="minorEastAsia"/>
                <w:szCs w:val="21"/>
              </w:rPr>
              <w:t>5～8天</w:t>
            </w:r>
          </w:p>
        </w:tc>
        <w:tc>
          <w:tcPr>
            <w:tcW w:w="2597" w:type="dxa"/>
            <w:vAlign w:val="center"/>
          </w:tcPr>
          <w:p>
            <w:pPr>
              <w:pStyle w:val="7"/>
              <w:ind w:firstLine="0" w:firstLineChars="0"/>
              <w:rPr>
                <w:rFonts w:ascii="宋体" w:hAnsi="宋体" w:cs="宋体" w:eastAsiaTheme="minorEastAsia"/>
                <w:szCs w:val="21"/>
              </w:rPr>
            </w:pPr>
            <w:r>
              <w:rPr>
                <w:rFonts w:ascii="宋体" w:hAnsi="宋体" w:cs="宋体" w:eastAsiaTheme="minorEastAsia"/>
                <w:szCs w:val="21"/>
              </w:rPr>
              <w:t>35≤T</w:t>
            </w:r>
            <w:r>
              <w:rPr>
                <w:rFonts w:ascii="宋体" w:hAnsi="宋体" w:cs="宋体" w:eastAsiaTheme="minorEastAsia"/>
                <w:szCs w:val="21"/>
                <w:vertAlign w:val="subscript"/>
              </w:rPr>
              <w:t>max</w:t>
            </w:r>
            <w:r>
              <w:rPr>
                <w:rFonts w:ascii="宋体" w:hAnsi="宋体" w:cs="宋体" w:eastAsiaTheme="minorEastAsia"/>
                <w:szCs w:val="21"/>
              </w:rPr>
              <w:t>＜38</w:t>
            </w:r>
            <w:r>
              <w:rPr>
                <w:rFonts w:hint="eastAsia" w:ascii="宋体" w:hAnsi="宋体" w:cs="宋体"/>
                <w:szCs w:val="21"/>
              </w:rPr>
              <w:t>持续</w:t>
            </w:r>
            <w:r>
              <w:rPr>
                <w:rFonts w:ascii="宋体" w:hAnsi="宋体" w:cs="宋体"/>
                <w:szCs w:val="21"/>
              </w:rPr>
              <w:t>9天</w:t>
            </w:r>
            <w:r>
              <w:rPr>
                <w:rFonts w:hint="eastAsia" w:ascii="宋体" w:hAnsi="宋体" w:cs="宋体"/>
                <w:szCs w:val="21"/>
              </w:rPr>
              <w:t>及以上</w:t>
            </w:r>
            <w:r>
              <w:rPr>
                <w:rFonts w:ascii="宋体" w:hAnsi="宋体" w:cs="宋体"/>
                <w:szCs w:val="21"/>
              </w:rPr>
              <w:t>或</w:t>
            </w:r>
            <w:r>
              <w:rPr>
                <w:rFonts w:ascii="宋体" w:hAnsi="宋体" w:cs="宋体" w:eastAsiaTheme="minorEastAsia"/>
                <w:szCs w:val="21"/>
              </w:rPr>
              <w:t>T</w:t>
            </w:r>
            <w:r>
              <w:rPr>
                <w:rFonts w:ascii="宋体" w:hAnsi="宋体" w:cs="宋体" w:eastAsiaTheme="minorEastAsia"/>
                <w:szCs w:val="21"/>
                <w:vertAlign w:val="subscript"/>
              </w:rPr>
              <w:t>max</w:t>
            </w:r>
            <w:r>
              <w:rPr>
                <w:rFonts w:ascii="宋体" w:hAnsi="宋体" w:cs="宋体" w:eastAsiaTheme="minorEastAsia"/>
                <w:szCs w:val="21"/>
              </w:rPr>
              <w:t>≥38持续5</w:t>
            </w:r>
            <w:r>
              <w:rPr>
                <w:rFonts w:hint="eastAsia" w:ascii="宋体" w:hAnsi="宋体" w:cs="宋体" w:eastAsiaTheme="minorEastAsia"/>
                <w:szCs w:val="21"/>
              </w:rPr>
              <w:t>天及以上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2122" w:type="dxa"/>
            <w:vAlign w:val="center"/>
          </w:tcPr>
          <w:p>
            <w:pPr>
              <w:pStyle w:val="7"/>
              <w:rPr>
                <w:rFonts w:ascii="宋体" w:hAnsi="宋体" w:cs="宋体" w:eastAsiaTheme="minorEastAsia"/>
                <w:szCs w:val="21"/>
              </w:rPr>
            </w:pPr>
            <w:r>
              <w:rPr>
                <w:rFonts w:hint="eastAsia" w:ascii="宋体" w:hAnsi="宋体" w:cs="宋体"/>
                <w:szCs w:val="21"/>
              </w:rPr>
              <w:t>症状</w:t>
            </w:r>
          </w:p>
        </w:tc>
        <w:tc>
          <w:tcPr>
            <w:tcW w:w="1984" w:type="dxa"/>
            <w:vAlign w:val="center"/>
          </w:tcPr>
          <w:p>
            <w:pPr>
              <w:pStyle w:val="7"/>
              <w:ind w:firstLine="0" w:firstLineChars="0"/>
              <w:jc w:val="left"/>
              <w:rPr>
                <w:rFonts w:hint="eastAsia" w:ascii="宋体" w:hAnsi="宋体" w:cs="宋体" w:eastAsiaTheme="minorEastAsia"/>
                <w:szCs w:val="21"/>
              </w:rPr>
            </w:pPr>
            <w:r>
              <w:rPr>
                <w:rFonts w:ascii="宋体" w:hAnsi="宋体" w:cs="宋体" w:eastAsiaTheme="minorEastAsia"/>
                <w:szCs w:val="21"/>
              </w:rPr>
              <w:t>叶片卷曲叶缘变色</w:t>
            </w:r>
          </w:p>
        </w:tc>
        <w:tc>
          <w:tcPr>
            <w:tcW w:w="2330" w:type="dxa"/>
            <w:vAlign w:val="center"/>
          </w:tcPr>
          <w:p>
            <w:pPr>
              <w:pStyle w:val="7"/>
              <w:ind w:firstLine="0" w:firstLineChars="0"/>
              <w:jc w:val="center"/>
              <w:rPr>
                <w:rFonts w:ascii="宋体" w:hAnsi="宋体" w:cs="宋体" w:eastAsiaTheme="minorEastAsia"/>
                <w:szCs w:val="21"/>
              </w:rPr>
            </w:pPr>
            <w:r>
              <w:rPr>
                <w:rFonts w:hint="eastAsia" w:hAnsi="宋体" w:cs="仿宋"/>
                <w:szCs w:val="21"/>
              </w:rPr>
              <w:t>叶缘变褐变黑，果实出现日灼斑</w:t>
            </w:r>
          </w:p>
        </w:tc>
        <w:tc>
          <w:tcPr>
            <w:tcW w:w="2597" w:type="dxa"/>
            <w:vAlign w:val="center"/>
          </w:tcPr>
          <w:p>
            <w:pPr>
              <w:pStyle w:val="7"/>
              <w:ind w:firstLine="0" w:firstLineChars="0"/>
              <w:jc w:val="center"/>
              <w:rPr>
                <w:rFonts w:ascii="宋体" w:hAnsi="宋体" w:cs="宋体" w:eastAsiaTheme="minorEastAsia"/>
                <w:szCs w:val="21"/>
              </w:rPr>
            </w:pPr>
            <w:r>
              <w:rPr>
                <w:rFonts w:hint="eastAsia" w:hAnsi="宋体" w:cs="仿宋"/>
                <w:szCs w:val="21"/>
              </w:rPr>
              <w:t>叶片完全变黑、果实</w:t>
            </w:r>
            <w:r>
              <w:rPr>
                <w:rFonts w:ascii="宋体" w:hAnsi="宋体" w:cs="宋体" w:eastAsiaTheme="minorEastAsia"/>
                <w:szCs w:val="21"/>
              </w:rPr>
              <w:t>萎焉甚至</w:t>
            </w:r>
            <w:r>
              <w:rPr>
                <w:rFonts w:hint="eastAsia" w:hAnsi="宋体" w:cs="仿宋"/>
                <w:szCs w:val="21"/>
              </w:rPr>
              <w:t>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3" w:type="dxa"/>
            <w:gridSpan w:val="4"/>
            <w:vAlign w:val="center"/>
          </w:tcPr>
          <w:p>
            <w:pPr>
              <w:pStyle w:val="7"/>
              <w:jc w:val="center"/>
              <w:rPr>
                <w:rFonts w:ascii="宋体" w:hAnsi="宋体" w:cs="宋体" w:eastAsiaTheme="minorEastAsia"/>
                <w:szCs w:val="21"/>
              </w:rPr>
            </w:pPr>
            <w:r>
              <w:rPr>
                <w:rFonts w:hint="eastAsia" w:ascii="宋体" w:hAnsi="宋体" w:cs="宋体"/>
                <w:szCs w:val="21"/>
              </w:rPr>
              <w:t>注：</w:t>
            </w:r>
            <w:r>
              <w:rPr>
                <w:rFonts w:ascii="宋体" w:hAnsi="宋体" w:cs="宋体" w:eastAsiaTheme="minorEastAsia"/>
                <w:szCs w:val="21"/>
              </w:rPr>
              <w:t>T</w:t>
            </w:r>
            <w:r>
              <w:rPr>
                <w:rFonts w:ascii="宋体" w:hAnsi="宋体" w:cs="宋体" w:eastAsiaTheme="minorEastAsia"/>
                <w:szCs w:val="21"/>
                <w:vertAlign w:val="subscript"/>
              </w:rPr>
              <w:t>max</w:t>
            </w:r>
            <w:r>
              <w:rPr>
                <w:rFonts w:hint="eastAsia" w:ascii="宋体" w:hAnsi="宋体" w:cs="宋体"/>
                <w:szCs w:val="21"/>
              </w:rPr>
              <w:t>表示日最高气温（单位：℃）。</w:t>
            </w:r>
          </w:p>
        </w:tc>
      </w:tr>
    </w:tbl>
    <w:p>
      <w:pPr>
        <w:rPr>
          <w:rFonts w:ascii="宋体" w:hAnsiTheme="minorHAnsi" w:eastAsiaTheme="minorEastAsia" w:cstheme="minorBidi"/>
          <w:szCs w:val="22"/>
        </w:rPr>
      </w:pPr>
    </w:p>
    <w:p>
      <w:pPr>
        <w:rPr>
          <w:rFonts w:ascii="宋体" w:hAnsiTheme="minorHAnsi" w:eastAsiaTheme="minorEastAsia" w:cstheme="minorBidi"/>
          <w:szCs w:val="22"/>
        </w:rPr>
      </w:pPr>
    </w:p>
    <w:p>
      <w:pPr>
        <w:rPr>
          <w:rFonts w:ascii="宋体" w:hAnsiTheme="minorHAnsi" w:eastAsiaTheme="minorEastAsia" w:cstheme="minorBidi"/>
          <w:szCs w:val="22"/>
        </w:rPr>
      </w:pPr>
    </w:p>
    <w:p>
      <w:pPr>
        <w:rPr>
          <w:rFonts w:ascii="宋体" w:hAnsiTheme="minorHAnsi" w:eastAsiaTheme="minorEastAsia" w:cstheme="minorBidi"/>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roman"/>
    <w:pitch w:val="default"/>
    <w:sig w:usb0="00000000" w:usb1="00000000" w:usb2="00000010" w:usb3="00000000" w:csb0="0002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5ODBlZTExYmUwZjEyOTYxYTg4OTEyM2I0ODc4YWEifQ=="/>
  </w:docVars>
  <w:rsids>
    <w:rsidRoot w:val="009C06DD"/>
    <w:rsid w:val="00042E9B"/>
    <w:rsid w:val="0008007D"/>
    <w:rsid w:val="000A52D5"/>
    <w:rsid w:val="000A5A31"/>
    <w:rsid w:val="000C3D0D"/>
    <w:rsid w:val="000E4D53"/>
    <w:rsid w:val="000F37EA"/>
    <w:rsid w:val="0010188C"/>
    <w:rsid w:val="00117F1A"/>
    <w:rsid w:val="00143564"/>
    <w:rsid w:val="001A1465"/>
    <w:rsid w:val="001C1FF6"/>
    <w:rsid w:val="001C67D3"/>
    <w:rsid w:val="002534A9"/>
    <w:rsid w:val="002968BF"/>
    <w:rsid w:val="002A02E7"/>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66615E"/>
    <w:rsid w:val="00666C0C"/>
    <w:rsid w:val="0067062C"/>
    <w:rsid w:val="00672DC5"/>
    <w:rsid w:val="00692284"/>
    <w:rsid w:val="006C02B3"/>
    <w:rsid w:val="006C22FE"/>
    <w:rsid w:val="006C4F9C"/>
    <w:rsid w:val="007B0FA9"/>
    <w:rsid w:val="007D3DAA"/>
    <w:rsid w:val="007F00F6"/>
    <w:rsid w:val="0085018C"/>
    <w:rsid w:val="0085656D"/>
    <w:rsid w:val="00865D4E"/>
    <w:rsid w:val="008E0A48"/>
    <w:rsid w:val="00936735"/>
    <w:rsid w:val="009461F4"/>
    <w:rsid w:val="00984FDE"/>
    <w:rsid w:val="009C06DD"/>
    <w:rsid w:val="00A1560D"/>
    <w:rsid w:val="00A24D61"/>
    <w:rsid w:val="00A5088A"/>
    <w:rsid w:val="00A52392"/>
    <w:rsid w:val="00A65110"/>
    <w:rsid w:val="00AA0BF4"/>
    <w:rsid w:val="00AB23D1"/>
    <w:rsid w:val="00B136BE"/>
    <w:rsid w:val="00B166F6"/>
    <w:rsid w:val="00B400AD"/>
    <w:rsid w:val="00B4356D"/>
    <w:rsid w:val="00B56FF7"/>
    <w:rsid w:val="00B700AD"/>
    <w:rsid w:val="00B76B41"/>
    <w:rsid w:val="00B952FB"/>
    <w:rsid w:val="00BA309A"/>
    <w:rsid w:val="00C35A44"/>
    <w:rsid w:val="00CC12E6"/>
    <w:rsid w:val="00CC5F3E"/>
    <w:rsid w:val="00CF3970"/>
    <w:rsid w:val="00D1639B"/>
    <w:rsid w:val="00D248F3"/>
    <w:rsid w:val="00D24E82"/>
    <w:rsid w:val="00D7718E"/>
    <w:rsid w:val="00D93C28"/>
    <w:rsid w:val="00DF7A34"/>
    <w:rsid w:val="00E55F18"/>
    <w:rsid w:val="00E6439E"/>
    <w:rsid w:val="00EC77BB"/>
    <w:rsid w:val="00EF3025"/>
    <w:rsid w:val="00F0436B"/>
    <w:rsid w:val="00F82568"/>
    <w:rsid w:val="00FE3DB9"/>
    <w:rsid w:val="017D743A"/>
    <w:rsid w:val="018379C7"/>
    <w:rsid w:val="02E16CD7"/>
    <w:rsid w:val="02F93376"/>
    <w:rsid w:val="031D6B35"/>
    <w:rsid w:val="03D55BD9"/>
    <w:rsid w:val="03F33BF5"/>
    <w:rsid w:val="03FA1935"/>
    <w:rsid w:val="045C5566"/>
    <w:rsid w:val="04DC3D28"/>
    <w:rsid w:val="05567DBD"/>
    <w:rsid w:val="05732A19"/>
    <w:rsid w:val="05A804D3"/>
    <w:rsid w:val="060E0BAD"/>
    <w:rsid w:val="06CB284D"/>
    <w:rsid w:val="06FC7AC5"/>
    <w:rsid w:val="078B2729"/>
    <w:rsid w:val="07F00814"/>
    <w:rsid w:val="080F381C"/>
    <w:rsid w:val="08394CE6"/>
    <w:rsid w:val="086C1EFF"/>
    <w:rsid w:val="08904D98"/>
    <w:rsid w:val="089C4CDE"/>
    <w:rsid w:val="0B2479FA"/>
    <w:rsid w:val="0B386712"/>
    <w:rsid w:val="0B5D1A71"/>
    <w:rsid w:val="0B715EE0"/>
    <w:rsid w:val="0C1F4BE3"/>
    <w:rsid w:val="0C3F4AF6"/>
    <w:rsid w:val="0C8310F1"/>
    <w:rsid w:val="0CC6582A"/>
    <w:rsid w:val="0CE916F8"/>
    <w:rsid w:val="0D78464A"/>
    <w:rsid w:val="0E6203C4"/>
    <w:rsid w:val="0EC84DAE"/>
    <w:rsid w:val="10597BAB"/>
    <w:rsid w:val="107C6762"/>
    <w:rsid w:val="113B582F"/>
    <w:rsid w:val="116F23E8"/>
    <w:rsid w:val="12125BBA"/>
    <w:rsid w:val="122456D4"/>
    <w:rsid w:val="123A7E4C"/>
    <w:rsid w:val="12B83C43"/>
    <w:rsid w:val="139808A3"/>
    <w:rsid w:val="13E57C7B"/>
    <w:rsid w:val="13FC4A24"/>
    <w:rsid w:val="14120835"/>
    <w:rsid w:val="148E3686"/>
    <w:rsid w:val="148F2BE5"/>
    <w:rsid w:val="14BD727B"/>
    <w:rsid w:val="14CE12FD"/>
    <w:rsid w:val="14FF1010"/>
    <w:rsid w:val="1541616D"/>
    <w:rsid w:val="15675280"/>
    <w:rsid w:val="15BE726E"/>
    <w:rsid w:val="164510DE"/>
    <w:rsid w:val="1682026D"/>
    <w:rsid w:val="17910E65"/>
    <w:rsid w:val="18A13CF4"/>
    <w:rsid w:val="18D93211"/>
    <w:rsid w:val="18ED2BF1"/>
    <w:rsid w:val="1A21453C"/>
    <w:rsid w:val="1A423961"/>
    <w:rsid w:val="1B644217"/>
    <w:rsid w:val="1B86308D"/>
    <w:rsid w:val="1C172C68"/>
    <w:rsid w:val="1C77288D"/>
    <w:rsid w:val="1D002198"/>
    <w:rsid w:val="1D184E75"/>
    <w:rsid w:val="1E984654"/>
    <w:rsid w:val="1F1D514B"/>
    <w:rsid w:val="1F4F3CD3"/>
    <w:rsid w:val="1FB41DAE"/>
    <w:rsid w:val="20B0585B"/>
    <w:rsid w:val="210D265E"/>
    <w:rsid w:val="222D7A4B"/>
    <w:rsid w:val="22F202A3"/>
    <w:rsid w:val="23AC7411"/>
    <w:rsid w:val="24B97696"/>
    <w:rsid w:val="25162D96"/>
    <w:rsid w:val="25526001"/>
    <w:rsid w:val="25CB3927"/>
    <w:rsid w:val="264C0D8A"/>
    <w:rsid w:val="27ED6AAE"/>
    <w:rsid w:val="280B3C23"/>
    <w:rsid w:val="28A47ED9"/>
    <w:rsid w:val="29462C35"/>
    <w:rsid w:val="29DE3BB5"/>
    <w:rsid w:val="2AD877B5"/>
    <w:rsid w:val="2B6F5C11"/>
    <w:rsid w:val="2C47500A"/>
    <w:rsid w:val="2C4D5B17"/>
    <w:rsid w:val="2CA00D4E"/>
    <w:rsid w:val="2CF61A38"/>
    <w:rsid w:val="2D554335"/>
    <w:rsid w:val="2D86591E"/>
    <w:rsid w:val="2DD8419C"/>
    <w:rsid w:val="2DF92A15"/>
    <w:rsid w:val="2E1857F1"/>
    <w:rsid w:val="2E6469D8"/>
    <w:rsid w:val="2EC4789A"/>
    <w:rsid w:val="2F48303E"/>
    <w:rsid w:val="2FD66924"/>
    <w:rsid w:val="2FE12958"/>
    <w:rsid w:val="305F244C"/>
    <w:rsid w:val="31A50478"/>
    <w:rsid w:val="31DA3116"/>
    <w:rsid w:val="31F07D44"/>
    <w:rsid w:val="3222253C"/>
    <w:rsid w:val="32CD5272"/>
    <w:rsid w:val="32E96947"/>
    <w:rsid w:val="34382C38"/>
    <w:rsid w:val="35247773"/>
    <w:rsid w:val="353B6050"/>
    <w:rsid w:val="35634C85"/>
    <w:rsid w:val="357E34BA"/>
    <w:rsid w:val="35847270"/>
    <w:rsid w:val="35CF507F"/>
    <w:rsid w:val="35E00F68"/>
    <w:rsid w:val="35FC0B8C"/>
    <w:rsid w:val="363F5984"/>
    <w:rsid w:val="364C1077"/>
    <w:rsid w:val="371840E9"/>
    <w:rsid w:val="3776097C"/>
    <w:rsid w:val="37E35972"/>
    <w:rsid w:val="37F95870"/>
    <w:rsid w:val="381D4FCF"/>
    <w:rsid w:val="384A75E6"/>
    <w:rsid w:val="388A1C63"/>
    <w:rsid w:val="39106E36"/>
    <w:rsid w:val="39221800"/>
    <w:rsid w:val="39790BF7"/>
    <w:rsid w:val="3B32296C"/>
    <w:rsid w:val="3B9B45F4"/>
    <w:rsid w:val="3BEF777E"/>
    <w:rsid w:val="3C072B93"/>
    <w:rsid w:val="3CC80944"/>
    <w:rsid w:val="3D1B6EF9"/>
    <w:rsid w:val="3D7F5F8E"/>
    <w:rsid w:val="3EC263B9"/>
    <w:rsid w:val="3ECC1F89"/>
    <w:rsid w:val="3F496C0E"/>
    <w:rsid w:val="3F9D0C74"/>
    <w:rsid w:val="40B705F4"/>
    <w:rsid w:val="41392E78"/>
    <w:rsid w:val="4197547A"/>
    <w:rsid w:val="42084379"/>
    <w:rsid w:val="421E37E2"/>
    <w:rsid w:val="42866D19"/>
    <w:rsid w:val="42883C62"/>
    <w:rsid w:val="431E0562"/>
    <w:rsid w:val="43DE554C"/>
    <w:rsid w:val="447D7607"/>
    <w:rsid w:val="448177CD"/>
    <w:rsid w:val="458B1CF2"/>
    <w:rsid w:val="45A06AE7"/>
    <w:rsid w:val="466F2AEA"/>
    <w:rsid w:val="47310655"/>
    <w:rsid w:val="476D28A6"/>
    <w:rsid w:val="47B77E17"/>
    <w:rsid w:val="47C65B25"/>
    <w:rsid w:val="483674F7"/>
    <w:rsid w:val="4AB40DA6"/>
    <w:rsid w:val="4B123776"/>
    <w:rsid w:val="4B790F6D"/>
    <w:rsid w:val="4BE972BE"/>
    <w:rsid w:val="4BF27BC4"/>
    <w:rsid w:val="4C0900A9"/>
    <w:rsid w:val="4C4C1F96"/>
    <w:rsid w:val="4C897CCC"/>
    <w:rsid w:val="4D27359B"/>
    <w:rsid w:val="4EAC5567"/>
    <w:rsid w:val="4EFB231A"/>
    <w:rsid w:val="4F8825D2"/>
    <w:rsid w:val="4F8F4AA2"/>
    <w:rsid w:val="50642410"/>
    <w:rsid w:val="50900CD5"/>
    <w:rsid w:val="52DB4E8A"/>
    <w:rsid w:val="52F155C2"/>
    <w:rsid w:val="534E3C57"/>
    <w:rsid w:val="53A21CF6"/>
    <w:rsid w:val="5435424F"/>
    <w:rsid w:val="553C2E77"/>
    <w:rsid w:val="55B138AF"/>
    <w:rsid w:val="56586573"/>
    <w:rsid w:val="569B4F2C"/>
    <w:rsid w:val="576A27C0"/>
    <w:rsid w:val="57A248AE"/>
    <w:rsid w:val="597F6FAD"/>
    <w:rsid w:val="598A67B9"/>
    <w:rsid w:val="5A4C5279"/>
    <w:rsid w:val="5B2C540A"/>
    <w:rsid w:val="5B8E51D5"/>
    <w:rsid w:val="5BBC6145"/>
    <w:rsid w:val="5C2F5114"/>
    <w:rsid w:val="5DDD30F8"/>
    <w:rsid w:val="5DE55007"/>
    <w:rsid w:val="5F5108C5"/>
    <w:rsid w:val="5F5962D8"/>
    <w:rsid w:val="5FBC1255"/>
    <w:rsid w:val="603040BD"/>
    <w:rsid w:val="60BB7A26"/>
    <w:rsid w:val="60BE455E"/>
    <w:rsid w:val="60F65A80"/>
    <w:rsid w:val="613476DF"/>
    <w:rsid w:val="616823B8"/>
    <w:rsid w:val="616A3EBF"/>
    <w:rsid w:val="65677132"/>
    <w:rsid w:val="65EA7813"/>
    <w:rsid w:val="669467BA"/>
    <w:rsid w:val="66B25204"/>
    <w:rsid w:val="66E16111"/>
    <w:rsid w:val="67940EB7"/>
    <w:rsid w:val="67BD2CFE"/>
    <w:rsid w:val="685110D7"/>
    <w:rsid w:val="68631160"/>
    <w:rsid w:val="6868025C"/>
    <w:rsid w:val="68D172A6"/>
    <w:rsid w:val="68D8387C"/>
    <w:rsid w:val="68E406E7"/>
    <w:rsid w:val="69017996"/>
    <w:rsid w:val="6A3D2E1A"/>
    <w:rsid w:val="6BAA2B23"/>
    <w:rsid w:val="6BE73096"/>
    <w:rsid w:val="6BF34326"/>
    <w:rsid w:val="6C401F32"/>
    <w:rsid w:val="6C431322"/>
    <w:rsid w:val="6C504264"/>
    <w:rsid w:val="6CA41529"/>
    <w:rsid w:val="6CD77B22"/>
    <w:rsid w:val="6D6D3719"/>
    <w:rsid w:val="6DBB2A7A"/>
    <w:rsid w:val="7044651D"/>
    <w:rsid w:val="706556EF"/>
    <w:rsid w:val="70B3482A"/>
    <w:rsid w:val="71020F4C"/>
    <w:rsid w:val="715826FA"/>
    <w:rsid w:val="7212154B"/>
    <w:rsid w:val="721D161D"/>
    <w:rsid w:val="72650885"/>
    <w:rsid w:val="729A4383"/>
    <w:rsid w:val="72DA7C6D"/>
    <w:rsid w:val="72F9789D"/>
    <w:rsid w:val="730D778D"/>
    <w:rsid w:val="73EA65C6"/>
    <w:rsid w:val="742C0DD7"/>
    <w:rsid w:val="74337523"/>
    <w:rsid w:val="749E25CB"/>
    <w:rsid w:val="74AA54EE"/>
    <w:rsid w:val="7501705F"/>
    <w:rsid w:val="754A5C92"/>
    <w:rsid w:val="7551102E"/>
    <w:rsid w:val="761C5D18"/>
    <w:rsid w:val="767E76A5"/>
    <w:rsid w:val="768F2AC8"/>
    <w:rsid w:val="76D8785C"/>
    <w:rsid w:val="770E1842"/>
    <w:rsid w:val="777C749A"/>
    <w:rsid w:val="77B87075"/>
    <w:rsid w:val="77D1412A"/>
    <w:rsid w:val="78A01A1D"/>
    <w:rsid w:val="78EA7811"/>
    <w:rsid w:val="78F94E65"/>
    <w:rsid w:val="7B342789"/>
    <w:rsid w:val="7B416401"/>
    <w:rsid w:val="7B690127"/>
    <w:rsid w:val="7B8E01BE"/>
    <w:rsid w:val="7BD11AF2"/>
    <w:rsid w:val="7C5D530C"/>
    <w:rsid w:val="7C950199"/>
    <w:rsid w:val="7D782ED3"/>
    <w:rsid w:val="7EAF3E7B"/>
    <w:rsid w:val="7FFB1A15"/>
    <w:rsid w:val="F63AA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4">
    <w:name w:val="Balloon Text"/>
    <w:basedOn w:val="1"/>
    <w:link w:val="36"/>
    <w:semiHidden/>
    <w:unhideWhenUsed/>
    <w:qFormat/>
    <w:uiPriority w:val="99"/>
    <w:rPr>
      <w:sz w:val="18"/>
      <w:szCs w:val="18"/>
    </w:rPr>
  </w:style>
  <w:style w:type="paragraph" w:styleId="5">
    <w:name w:val="footer"/>
    <w:basedOn w:val="1"/>
    <w:link w:val="42"/>
    <w:unhideWhenUsed/>
    <w:qFormat/>
    <w:uiPriority w:val="99"/>
    <w:pPr>
      <w:tabs>
        <w:tab w:val="center" w:pos="4153"/>
        <w:tab w:val="right" w:pos="8306"/>
      </w:tabs>
      <w:snapToGrid w:val="0"/>
      <w:jc w:val="left"/>
    </w:pPr>
    <w:rPr>
      <w:sz w:val="18"/>
      <w:szCs w:val="18"/>
    </w:rPr>
  </w:style>
  <w:style w:type="paragraph" w:styleId="6">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qFormat/>
    <w:uiPriority w:val="0"/>
    <w:rPr>
      <w:color w:val="0000FF"/>
      <w:spacing w:val="0"/>
      <w:w w:val="100"/>
      <w:szCs w:val="21"/>
      <w:u w:val="single"/>
      <w:lang w:val="en-US" w:eastAsia="zh-CN"/>
    </w:rPr>
  </w:style>
  <w:style w:type="character" w:customStyle="1" w:styleId="13">
    <w:name w:val="发布"/>
    <w:qFormat/>
    <w:uiPriority w:val="0"/>
    <w:rPr>
      <w:rFonts w:ascii="黑体" w:eastAsia="黑体"/>
      <w:spacing w:val="85"/>
      <w:w w:val="100"/>
      <w:position w:val="3"/>
      <w:sz w:val="28"/>
      <w:szCs w:val="28"/>
    </w:rPr>
  </w:style>
  <w:style w:type="paragraph" w:customStyle="1" w:styleId="14">
    <w:name w:val="封面一致性程度标识"/>
    <w:basedOn w:val="15"/>
    <w:qFormat/>
    <w:uiPriority w:val="0"/>
    <w:pPr>
      <w:framePr/>
      <w:spacing w:before="440"/>
    </w:pPr>
    <w:rPr>
      <w:rFonts w:ascii="宋体" w:eastAsia="宋体"/>
    </w:rPr>
  </w:style>
  <w:style w:type="paragraph" w:customStyle="1" w:styleId="15">
    <w:name w:val="封面标准英文名称"/>
    <w:basedOn w:val="16"/>
    <w:qFormat/>
    <w:uiPriority w:val="0"/>
    <w:pPr>
      <w:framePr/>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封面标准文稿编辑信息"/>
    <w:basedOn w:val="21"/>
    <w:qFormat/>
    <w:uiPriority w:val="0"/>
    <w:pPr>
      <w:framePr/>
      <w:spacing w:before="180" w:line="180" w:lineRule="exact"/>
    </w:pPr>
    <w:rPr>
      <w:sz w:val="21"/>
    </w:rPr>
  </w:style>
  <w:style w:type="paragraph" w:customStyle="1" w:styleId="21">
    <w:name w:val="封面标准文稿类别"/>
    <w:basedOn w:val="14"/>
    <w:qFormat/>
    <w:uiPriority w:val="0"/>
    <w:pPr>
      <w:framePr/>
      <w:spacing w:after="160" w:line="240" w:lineRule="auto"/>
    </w:pPr>
    <w:rPr>
      <w:sz w:val="24"/>
    </w:rPr>
  </w:style>
  <w:style w:type="paragraph" w:customStyle="1" w:styleId="2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7">
    <w:name w:val="段 Char"/>
    <w:basedOn w:val="10"/>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一级条标题"/>
    <w:next w:val="28"/>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31">
    <w:name w:val="章标题"/>
    <w:next w:val="28"/>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2">
    <w:name w:val="终结线"/>
    <w:basedOn w:val="1"/>
    <w:qFormat/>
    <w:uiPriority w:val="0"/>
    <w:pPr>
      <w:framePr w:hSpace="181" w:vSpace="181" w:wrap="around" w:vAnchor="text" w:hAnchor="margin" w:xAlign="center" w:y="285"/>
    </w:pPr>
    <w:rPr>
      <w:rFonts w:ascii="Times New Roman" w:hAnsi="Times New Roman"/>
    </w:rPr>
  </w:style>
  <w:style w:type="paragraph" w:customStyle="1" w:styleId="33">
    <w:name w:val="Heading #5|1"/>
    <w:basedOn w:val="1"/>
    <w:qFormat/>
    <w:uiPriority w:val="0"/>
    <w:pPr>
      <w:spacing w:after="60"/>
      <w:outlineLvl w:val="4"/>
    </w:pPr>
    <w:rPr>
      <w:rFonts w:ascii="Times New Roman" w:hAnsi="Times New Roman"/>
      <w:sz w:val="20"/>
      <w:szCs w:val="20"/>
    </w:rPr>
  </w:style>
  <w:style w:type="paragraph" w:customStyle="1" w:styleId="34">
    <w:name w:val="Body text|3"/>
    <w:basedOn w:val="1"/>
    <w:qFormat/>
    <w:uiPriority w:val="0"/>
    <w:pPr>
      <w:spacing w:after="80"/>
    </w:pPr>
    <w:rPr>
      <w:rFonts w:ascii="Times New Roman" w:hAnsi="Times New Roman"/>
      <w:sz w:val="20"/>
      <w:szCs w:val="20"/>
    </w:rPr>
  </w:style>
  <w:style w:type="paragraph" w:customStyle="1" w:styleId="35">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6">
    <w:name w:val="批注框文本 Char"/>
    <w:basedOn w:val="10"/>
    <w:link w:val="4"/>
    <w:semiHidden/>
    <w:qFormat/>
    <w:uiPriority w:val="99"/>
    <w:rPr>
      <w:rFonts w:ascii="Calibri" w:hAnsi="Calibri" w:eastAsia="宋体" w:cs="Times New Roman"/>
      <w:sz w:val="18"/>
      <w:szCs w:val="18"/>
    </w:rPr>
  </w:style>
  <w:style w:type="paragraph" w:customStyle="1" w:styleId="3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8">
    <w:name w:val="二级条标题"/>
    <w:basedOn w:val="30"/>
    <w:next w:val="28"/>
    <w:qFormat/>
    <w:uiPriority w:val="0"/>
    <w:pPr>
      <w:tabs>
        <w:tab w:val="left" w:pos="2160"/>
        <w:tab w:val="clear" w:pos="1440"/>
      </w:tabs>
      <w:spacing w:before="50" w:after="50"/>
      <w:ind w:left="2160"/>
      <w:outlineLvl w:val="3"/>
    </w:pPr>
  </w:style>
  <w:style w:type="paragraph" w:customStyle="1" w:styleId="39">
    <w:name w:val="正文表标题"/>
    <w:next w:val="28"/>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三级无"/>
    <w:basedOn w:val="1"/>
    <w:qFormat/>
    <w:uiPriority w:val="0"/>
    <w:pPr>
      <w:widowControl/>
      <w:jc w:val="left"/>
      <w:outlineLvl w:val="4"/>
    </w:pPr>
    <w:rPr>
      <w:rFonts w:ascii="宋体" w:hAnsi="Times New Roman"/>
      <w:kern w:val="0"/>
      <w:szCs w:val="21"/>
    </w:rPr>
  </w:style>
  <w:style w:type="character" w:customStyle="1" w:styleId="41">
    <w:name w:val="页眉 Char"/>
    <w:basedOn w:val="10"/>
    <w:link w:val="6"/>
    <w:qFormat/>
    <w:uiPriority w:val="99"/>
    <w:rPr>
      <w:rFonts w:ascii="Calibri" w:hAnsi="Calibri" w:eastAsia="宋体" w:cs="Times New Roman"/>
      <w:kern w:val="2"/>
      <w:sz w:val="18"/>
      <w:szCs w:val="18"/>
    </w:rPr>
  </w:style>
  <w:style w:type="character" w:customStyle="1" w:styleId="42">
    <w:name w:val="页脚 Char"/>
    <w:basedOn w:val="10"/>
    <w:link w:val="5"/>
    <w:qFormat/>
    <w:uiPriority w:val="99"/>
    <w:rPr>
      <w:rFonts w:ascii="Calibri" w:hAnsi="Calibri" w:eastAsia="宋体" w:cs="Times New Roman"/>
      <w:kern w:val="2"/>
      <w:sz w:val="18"/>
      <w:szCs w:val="18"/>
    </w:rPr>
  </w:style>
  <w:style w:type="paragraph" w:customStyle="1" w:styleId="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148</Words>
  <Characters>846</Characters>
  <Lines>7</Lines>
  <Paragraphs>1</Paragraphs>
  <TotalTime>78</TotalTime>
  <ScaleCrop>false</ScaleCrop>
  <LinksUpToDate>false</LinksUpToDate>
  <CharactersWithSpaces>993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2025-01-09T13:41:00Z</dcterms:created>
  <dc:creator>LRNOVO</dc:creator>
  <cp:lastModifiedBy>guest</cp:lastModifiedBy>
  <dcterms:modified xsi:type="dcterms:W3CDTF">2025-01-15T14:57:21Z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54CFCAF15CC84FBEA7917B6BFE3EA6E5_12</vt:lpwstr>
  </property>
</Properties>
</file>