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15" w:rsidRDefault="00F8112C">
      <w:pPr>
        <w:pStyle w:val="aa"/>
        <w:framePr w:w="6100" w:wrap="around" w:x="4581" w:anchorLock="0"/>
        <w:jc w:val="center"/>
      </w:pPr>
      <w:r>
        <w:t>DB</w:t>
      </w:r>
      <w:r>
        <w:rPr>
          <w:rFonts w:hint="eastAsia"/>
        </w:rPr>
        <w:t>6103</w:t>
      </w:r>
    </w:p>
    <w:p w:rsidR="00B04615" w:rsidRDefault="00F8112C">
      <w:pPr>
        <w:pStyle w:val="ac"/>
        <w:framePr w:w="8501" w:wrap="around" w:x="1550" w:y="2301"/>
      </w:pPr>
      <w:r>
        <w:rPr>
          <w:rFonts w:hint="eastAsia"/>
        </w:rPr>
        <w:fldChar w:fldCharType="begin">
          <w:ffData>
            <w:name w:val="c4"/>
            <w:enabled/>
            <w:calcOnExit w:val="0"/>
            <w:textInput/>
          </w:ffData>
        </w:fldChar>
      </w:r>
      <w:bookmarkStart w:id="0" w:name="c4"/>
      <w:r>
        <w:rPr>
          <w:rFonts w:hint="eastAsia"/>
        </w:rPr>
        <w:instrText>FORMTEXT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hint="eastAsia"/>
        </w:rPr>
        <w:t>宝鸡市</w:t>
      </w:r>
      <w:r>
        <w:rPr>
          <w:rFonts w:hint="eastAsia"/>
        </w:rPr>
        <w:fldChar w:fldCharType="end"/>
      </w:r>
      <w:bookmarkEnd w:id="0"/>
      <w:r>
        <w:rPr>
          <w:rFonts w:hint="eastAsia"/>
        </w:rPr>
        <w:t>地方标准</w:t>
      </w:r>
    </w:p>
    <w:p w:rsidR="00B04615" w:rsidRDefault="00F8112C">
      <w:pPr>
        <w:pStyle w:val="ac"/>
        <w:framePr w:w="8501" w:wrap="around" w:x="1550" w:y="2301"/>
        <w:ind w:rightChars="-444" w:right="-932"/>
      </w:pPr>
      <w:r>
        <w:rPr>
          <w:rFonts w:hint="eastAsia"/>
        </w:rPr>
        <w:t xml:space="preserve"> </w:t>
      </w:r>
    </w:p>
    <w:p w:rsidR="00B04615" w:rsidRDefault="00F8112C">
      <w:pPr>
        <w:pStyle w:val="21"/>
        <w:framePr w:w="9380" w:h="1527" w:hRule="exact" w:wrap="around" w:x="1162" w:y="2985"/>
        <w:rPr>
          <w:rFonts w:ascii="Times New Roman"/>
        </w:rPr>
      </w:pPr>
      <w:r>
        <w:rPr>
          <w:rFonts w:ascii="Times New Roman" w:hint="eastAsia"/>
        </w:rPr>
        <w:t xml:space="preserve">  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B04615">
        <w:trPr>
          <w:trHeight w:val="164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p w:rsidR="00B04615" w:rsidRDefault="00B04615">
            <w:pPr>
              <w:pStyle w:val="ad"/>
              <w:framePr w:w="9380" w:h="1527" w:hRule="exact" w:wrap="around" w:x="1162" w:y="2985"/>
              <w:rPr>
                <w:rFonts w:ascii="Times New Roman"/>
              </w:rPr>
            </w:pPr>
          </w:p>
          <w:p w:rsidR="00B04615" w:rsidRDefault="00F8112C">
            <w:pPr>
              <w:pStyle w:val="ad"/>
              <w:framePr w:w="9380" w:h="1527" w:hRule="exact" w:wrap="around" w:x="1162" w:y="2985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                                                               </w:t>
            </w:r>
            <w:r>
              <w:rPr>
                <w:rFonts w:ascii="Times New Roman"/>
              </w:rPr>
              <w:t xml:space="preserve">DB </w:t>
            </w:r>
            <w:r>
              <w:rPr>
                <w:rFonts w:ascii="Times New Roman" w:hint="eastAsia"/>
              </w:rPr>
              <w:t>6103/T xx</w:t>
            </w:r>
            <w:r>
              <w:rPr>
                <w:rFonts w:ascii="Times New Roman" w:hint="eastAsia"/>
              </w:rPr>
              <w:t>—</w:t>
            </w:r>
            <w:r>
              <w:rPr>
                <w:rFonts w:ascii="Times New Roman" w:hint="eastAsia"/>
              </w:rPr>
              <w:t>xxxx</w:t>
            </w:r>
          </w:p>
        </w:tc>
      </w:tr>
    </w:tbl>
    <w:p w:rsidR="00B04615" w:rsidRDefault="00F8112C">
      <w:pPr>
        <w:pStyle w:val="21"/>
        <w:framePr w:w="9380" w:h="1527" w:hRule="exact" w:wrap="around" w:x="1162" w:y="2985"/>
        <w:rPr>
          <w:rFonts w:ascii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56515</wp:posOffset>
                </wp:positionH>
                <wp:positionV relativeFrom="page">
                  <wp:posOffset>988060</wp:posOffset>
                </wp:positionV>
                <wp:extent cx="5902325" cy="28575"/>
                <wp:effectExtent l="0" t="4445" r="3175" b="5080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2325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9" o:spid="_x0000_s1026" o:spt="20" style="position:absolute;left:0pt;margin-left:4.45pt;margin-top:77.8pt;height:2.25pt;width:464.75pt;mso-position-vertical-relative:page;z-index:251661312;mso-width-relative:page;mso-height-relative:page;" filled="f" stroked="t" coordsize="21600,21600" o:gfxdata="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Ic31NLX&#10;AAAACQEAAA8AAAAAAAAAAQAgAAAAOAAAAGRycy9kb3ducmV2LnhtbFBLAQIUABQAAAAIAIdO4kAW&#10;t2Oa0gEAAJQDAAAOAAAAAAAAAAEAIAAAADw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:rsidR="00B04615" w:rsidRDefault="00B04615">
      <w:pPr>
        <w:pStyle w:val="21"/>
        <w:framePr w:w="9380" w:h="1527" w:hRule="exact" w:wrap="around" w:x="1162" w:y="2985"/>
        <w:rPr>
          <w:rFonts w:ascii="Times New Roman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0"/>
      </w:tblGrid>
      <w:tr w:rsidR="00B04615">
        <w:trPr>
          <w:trHeight w:val="2425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</w:tcPr>
          <w:p w:rsidR="00B04615" w:rsidRDefault="00F8112C">
            <w:pPr>
              <w:framePr w:w="9639" w:h="6407" w:hRule="exact" w:wrap="around" w:vAnchor="page" w:hAnchor="page" w:x="716" w:y="6438" w:anchorLock="1"/>
              <w:ind w:firstLineChars="200" w:firstLine="1044"/>
              <w:rPr>
                <w:rFonts w:ascii="黑体" w:eastAsia="黑体" w:hAnsi="黑体" w:cs="黑体"/>
                <w:b/>
                <w:bCs/>
                <w:sz w:val="52"/>
                <w:szCs w:val="52"/>
              </w:rPr>
            </w:pPr>
            <w:bookmarkStart w:id="1" w:name="_GoBack"/>
            <w:r>
              <w:rPr>
                <w:rFonts w:ascii="黑体" w:eastAsia="黑体" w:hAnsi="黑体" w:cs="黑体" w:hint="eastAsia"/>
                <w:b/>
                <w:bCs/>
                <w:sz w:val="52"/>
                <w:szCs w:val="52"/>
              </w:rPr>
              <w:t>奶山羊</w:t>
            </w:r>
            <w:r>
              <w:rPr>
                <w:rFonts w:ascii="黑体" w:eastAsia="黑体" w:hAnsi="黑体" w:cs="黑体" w:hint="eastAsia"/>
                <w:b/>
                <w:bCs/>
                <w:sz w:val="52"/>
                <w:szCs w:val="52"/>
              </w:rPr>
              <w:t>新鲜</w:t>
            </w:r>
            <w:r>
              <w:rPr>
                <w:rFonts w:ascii="黑体" w:eastAsia="黑体" w:hAnsi="黑体" w:cs="黑体" w:hint="eastAsia"/>
                <w:b/>
                <w:bCs/>
                <w:sz w:val="52"/>
                <w:szCs w:val="52"/>
              </w:rPr>
              <w:t>精液</w:t>
            </w:r>
            <w:r w:rsidR="00BB0432">
              <w:rPr>
                <w:rFonts w:ascii="黑体" w:eastAsia="黑体" w:hAnsi="黑体" w:cs="黑体" w:hint="eastAsia"/>
                <w:b/>
                <w:bCs/>
                <w:sz w:val="52"/>
                <w:szCs w:val="52"/>
              </w:rPr>
              <w:t>贮存</w:t>
            </w:r>
            <w:r>
              <w:rPr>
                <w:rFonts w:ascii="黑体" w:eastAsia="黑体" w:hAnsi="黑体" w:cs="黑体" w:hint="eastAsia"/>
                <w:b/>
                <w:bCs/>
                <w:sz w:val="52"/>
                <w:szCs w:val="52"/>
              </w:rPr>
              <w:t>采集</w:t>
            </w:r>
            <w:r>
              <w:rPr>
                <w:rFonts w:ascii="黑体" w:eastAsia="黑体" w:hAnsi="黑体" w:cs="黑体" w:hint="eastAsia"/>
                <w:b/>
                <w:bCs/>
                <w:sz w:val="52"/>
                <w:szCs w:val="52"/>
              </w:rPr>
              <w:t>技术</w:t>
            </w:r>
            <w:r>
              <w:rPr>
                <w:rFonts w:ascii="黑体" w:eastAsia="黑体" w:hAnsi="黑体" w:cs="黑体" w:hint="eastAsia"/>
                <w:b/>
                <w:bCs/>
                <w:sz w:val="52"/>
                <w:szCs w:val="52"/>
              </w:rPr>
              <w:t>规范</w:t>
            </w:r>
            <w:bookmarkEnd w:id="1"/>
          </w:p>
          <w:p w:rsidR="00B04615" w:rsidRDefault="00B04615">
            <w:pPr>
              <w:pStyle w:val="ae"/>
              <w:framePr w:h="6407" w:hRule="exact" w:wrap="around" w:x="716" w:y="6438"/>
              <w:rPr>
                <w:rFonts w:ascii="仿宋" w:eastAsia="仿宋" w:hAnsi="仿宋" w:cs="仿宋"/>
                <w:sz w:val="28"/>
              </w:rPr>
            </w:pPr>
          </w:p>
          <w:p w:rsidR="00B04615" w:rsidRDefault="00B04615">
            <w:pPr>
              <w:pStyle w:val="ae"/>
              <w:framePr w:h="6407" w:hRule="exact" w:wrap="around" w:x="716" w:y="6438"/>
              <w:rPr>
                <w:rFonts w:ascii="仿宋" w:eastAsia="仿宋" w:hAnsi="仿宋" w:cs="仿宋"/>
                <w:sz w:val="28"/>
              </w:rPr>
            </w:pPr>
          </w:p>
          <w:p w:rsidR="00B04615" w:rsidRDefault="00F8112C">
            <w:pPr>
              <w:pStyle w:val="ae"/>
              <w:framePr w:h="6407" w:hRule="exact" w:wrap="around" w:x="716" w:y="6438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征求意见</w:t>
            </w:r>
            <w:r>
              <w:rPr>
                <w:rFonts w:ascii="仿宋" w:eastAsia="仿宋" w:hAnsi="仿宋" w:cs="仿宋" w:hint="eastAsia"/>
                <w:sz w:val="28"/>
              </w:rPr>
              <w:t>稿</w:t>
            </w:r>
          </w:p>
        </w:tc>
      </w:tr>
    </w:tbl>
    <w:p w:rsidR="00B04615" w:rsidRDefault="00F8112C">
      <w:pPr>
        <w:pStyle w:val="af3"/>
        <w:framePr w:wrap="around" w:x="1433"/>
      </w:pPr>
      <w:r>
        <w:rPr>
          <w:rFonts w:ascii="黑体" w:hint="eastAsia"/>
        </w:rPr>
        <w:t>XXXX</w:t>
      </w:r>
      <w:r>
        <w:rPr>
          <w:rFonts w:ascii="黑体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-11430</wp:posOffset>
                </wp:positionH>
                <wp:positionV relativeFrom="page">
                  <wp:posOffset>9253220</wp:posOffset>
                </wp:positionV>
                <wp:extent cx="5635625" cy="28575"/>
                <wp:effectExtent l="0" t="4445" r="3175" b="508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625" cy="28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7" o:spid="_x0000_s1026" o:spt="20" style="position:absolute;left:0pt;margin-left:-0.9pt;margin-top:728.6pt;height:2.25pt;width:443.75pt;mso-position-vertical-relative:page;z-index:251660288;mso-width-relative:page;mso-height-relative:page;" filled="f" stroked="t" coordsize="21600,21600" o:gfxdata="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rnYg&#10;E9kAAAAMAQAADwAAAAAAAAABACAAAAA4AAAAZHJzL2Rvd25yZXYueG1sUEsBAhQAFAAAAAgAh07i&#10;QPw3irTSAQAAlAMAAA4AAAAAAAAAAQAgAAAAP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黑体" w:hint="eastAsia"/>
        </w:rPr>
        <w:t xml:space="preserve"> </w:t>
      </w:r>
      <w:r>
        <w:rPr>
          <w:rFonts w:ascii="黑体" w:hint="eastAsia"/>
        </w:rPr>
        <w:t>-</w:t>
      </w:r>
      <w:r>
        <w:rPr>
          <w:rFonts w:hint="eastAsia"/>
        </w:rPr>
        <w:t xml:space="preserve"> </w:t>
      </w:r>
      <w:r>
        <w:rPr>
          <w:rFonts w:ascii="黑体" w:hint="eastAsia"/>
        </w:rPr>
        <w:t>XX</w:t>
      </w:r>
      <w:r>
        <w:rPr>
          <w:rFonts w:hint="eastAsia"/>
        </w:rPr>
        <w:t xml:space="preserve"> </w:t>
      </w:r>
      <w:r>
        <w:rPr>
          <w:rFonts w:ascii="黑体" w:hint="eastAsia"/>
        </w:rPr>
        <w:t>-</w:t>
      </w:r>
      <w:r>
        <w:rPr>
          <w:rFonts w:hint="eastAsia"/>
        </w:rPr>
        <w:t xml:space="preserve"> </w:t>
      </w:r>
      <w:r>
        <w:rPr>
          <w:rFonts w:ascii="黑体" w:hint="eastAsia"/>
        </w:rPr>
        <w:t>XX</w:t>
      </w:r>
      <w:r>
        <w:rPr>
          <w:rFonts w:hint="eastAsia"/>
        </w:rPr>
        <w:t>发布</w:t>
      </w:r>
    </w:p>
    <w:p w:rsidR="00B04615" w:rsidRDefault="00F8112C">
      <w:pPr>
        <w:pStyle w:val="af5"/>
        <w:framePr w:w="2497" w:wrap="around" w:x="7565" w:y="14052"/>
        <w:jc w:val="center"/>
      </w:pPr>
      <w:r>
        <w:rPr>
          <w:rFonts w:ascii="黑体" w:hint="eastAsia"/>
        </w:rPr>
        <w:t>XXXX</w:t>
      </w:r>
      <w:r>
        <w:rPr>
          <w:rFonts w:hint="eastAsia"/>
        </w:rPr>
        <w:t xml:space="preserve"> </w:t>
      </w:r>
      <w:r>
        <w:rPr>
          <w:rFonts w:ascii="黑体" w:hint="eastAsia"/>
        </w:rPr>
        <w:t>-</w:t>
      </w:r>
      <w:r>
        <w:rPr>
          <w:rFonts w:hint="eastAsia"/>
        </w:rPr>
        <w:t xml:space="preserve"> XX </w:t>
      </w:r>
      <w:r>
        <w:rPr>
          <w:rFonts w:ascii="黑体" w:hint="eastAsia"/>
        </w:rPr>
        <w:t>-</w:t>
      </w:r>
      <w:r>
        <w:rPr>
          <w:rFonts w:hint="eastAsia"/>
        </w:rPr>
        <w:t xml:space="preserve"> </w:t>
      </w:r>
      <w:r>
        <w:rPr>
          <w:rFonts w:ascii="黑体" w:hint="eastAsia"/>
        </w:rPr>
        <w:t>XX</w:t>
      </w:r>
      <w:r>
        <w:rPr>
          <w:rFonts w:hint="eastAsia"/>
        </w:rPr>
        <w:t>实施</w:t>
      </w:r>
    </w:p>
    <w:p w:rsidR="00B04615" w:rsidRDefault="00F8112C">
      <w:pPr>
        <w:pStyle w:val="af7"/>
        <w:framePr w:wrap="around" w:x="2074" w:y="15130"/>
        <w:ind w:firstLineChars="200" w:firstLine="900"/>
        <w:jc w:val="both"/>
      </w:pPr>
      <w:r>
        <w:rPr>
          <w:rStyle w:val="afa"/>
          <w:rFonts w:hint="eastAsia"/>
        </w:rPr>
        <w:t>宝鸡市市场监督管理局</w:t>
      </w:r>
      <w:r>
        <w:rPr>
          <w:rStyle w:val="afa"/>
          <w:rFonts w:hint="eastAsia"/>
        </w:rPr>
        <w:t xml:space="preserve">  </w:t>
      </w:r>
      <w:r>
        <w:rPr>
          <w:rStyle w:val="afa"/>
          <w:rFonts w:hint="eastAsia"/>
        </w:rPr>
        <w:t>发布</w:t>
      </w:r>
    </w:p>
    <w:p w:rsidR="00B04615" w:rsidRDefault="00F8112C">
      <w:pPr>
        <w:rPr>
          <w:w w:val="155"/>
        </w:rPr>
      </w:pPr>
      <w:r>
        <w:rPr>
          <w:rFonts w:hint="eastAsia"/>
          <w:w w:val="155"/>
        </w:rPr>
        <w:t xml:space="preserve">                           </w:t>
      </w:r>
    </w:p>
    <w:p w:rsidR="00B04615" w:rsidRDefault="00F8112C">
      <w:pPr>
        <w:pStyle w:val="afb"/>
        <w:framePr w:w="8996" w:h="1086" w:hRule="exact" w:wrap="around" w:vAnchor="page" w:hAnchor="page" w:x="1362" w:y="436"/>
      </w:pPr>
      <w:r>
        <w:rPr>
          <w:rFonts w:ascii="Times New Roman"/>
        </w:rPr>
        <w:t>ICS</w:t>
      </w:r>
      <w:r>
        <w:rPr>
          <w:rFonts w:ascii="Times New Roman" w:hint="eastAsia"/>
        </w:rPr>
        <w:t xml:space="preserve"> </w:t>
      </w:r>
      <w:r>
        <w:rPr>
          <w:rFonts w:hint="eastAsia"/>
        </w:rPr>
        <w:t xml:space="preserve"> </w:t>
      </w:r>
      <w:bookmarkStart w:id="2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65.020.30"/>
            </w:textInput>
          </w:ffData>
        </w:fldChar>
      </w:r>
      <w:r>
        <w:instrText>FORMTEXT</w:instrText>
      </w:r>
      <w:r>
        <w:fldChar w:fldCharType="separate"/>
      </w:r>
      <w:r>
        <w:t>65.020.30</w:t>
      </w:r>
      <w:r>
        <w:fldChar w:fldCharType="end"/>
      </w:r>
      <w:bookmarkEnd w:id="2"/>
    </w:p>
    <w:bookmarkStart w:id="3" w:name="WXFLH"/>
    <w:p w:rsidR="00B04615" w:rsidRDefault="00F8112C">
      <w:pPr>
        <w:pStyle w:val="afb"/>
        <w:framePr w:w="8996" w:h="1086" w:hRule="exact" w:wrap="around" w:vAnchor="page" w:hAnchor="page" w:x="1362" w:y="436"/>
      </w:pPr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CCS B43"/>
            </w:textInput>
          </w:ffData>
        </w:fldChar>
      </w:r>
      <w:r>
        <w:instrText>FORMTEXT</w:instrText>
      </w:r>
      <w:r>
        <w:fldChar w:fldCharType="separate"/>
      </w:r>
      <w:r>
        <w:t xml:space="preserve">CCS </w:t>
      </w:r>
      <w:r>
        <w:rPr>
          <w:rFonts w:hint="eastAsia"/>
        </w:rPr>
        <w:t xml:space="preserve"> </w:t>
      </w:r>
      <w:r>
        <w:t>B43</w:t>
      </w:r>
      <w:r>
        <w:fldChar w:fldCharType="end"/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B04615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04615" w:rsidRDefault="00F8112C">
            <w:pPr>
              <w:pStyle w:val="afb"/>
              <w:framePr w:w="8996" w:h="1086" w:hRule="exact" w:wrap="around" w:vAnchor="page" w:hAnchor="page" w:x="1362" w:y="436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1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BAH" o:spid="_x0000_s1026" o:spt="1" style="position:absolute;left:0pt;margin-left:-5.25pt;margin-top:0pt;height:15.6pt;width:68.25pt;z-index:-251657216;mso-width-relative:page;mso-height-relative:page;" fillcolor="#FFFFFF" filled="t" stroked="f" coordsize="21600,21600" o:gfxdata="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DIri/s1QAAAAcB&#10;AAAPAAAAAAAAAAEAIAAAADgAAABkcnMvZG93bnJldi54bWxQSwECFAAUAAAACACHTuJAEJcgkpYB&#10;AAAcAwAADgAAAAAAAAABACAAAAA6AQAAZHJzL2Uyb0RvYy54bWxQSwUGAAAAAAYABgBZAQAAQgUA&#10;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 w:rsidR="00B04615" w:rsidRDefault="00B04615">
      <w:pPr>
        <w:rPr>
          <w:w w:val="155"/>
        </w:rPr>
      </w:pPr>
    </w:p>
    <w:p w:rsidR="00B04615" w:rsidRDefault="00B04615">
      <w:pPr>
        <w:rPr>
          <w:w w:val="155"/>
        </w:rPr>
      </w:pPr>
    </w:p>
    <w:p w:rsidR="00B04615" w:rsidRDefault="00B04615">
      <w:pPr>
        <w:rPr>
          <w:w w:val="155"/>
        </w:rPr>
      </w:pPr>
    </w:p>
    <w:p w:rsidR="00B04615" w:rsidRDefault="00B04615">
      <w:pPr>
        <w:rPr>
          <w:w w:val="155"/>
        </w:rPr>
      </w:pPr>
    </w:p>
    <w:p w:rsidR="00B04615" w:rsidRDefault="00B04615">
      <w:pPr>
        <w:rPr>
          <w:w w:val="155"/>
        </w:rPr>
      </w:pPr>
    </w:p>
    <w:p w:rsidR="00B04615" w:rsidRDefault="00B04615">
      <w:pPr>
        <w:rPr>
          <w:w w:val="155"/>
        </w:rPr>
      </w:pPr>
    </w:p>
    <w:p w:rsidR="00B04615" w:rsidRDefault="00B04615">
      <w:pPr>
        <w:rPr>
          <w:w w:val="155"/>
        </w:rPr>
      </w:pPr>
    </w:p>
    <w:p w:rsidR="00B04615" w:rsidRDefault="00B04615">
      <w:pPr>
        <w:rPr>
          <w:w w:val="155"/>
        </w:rPr>
      </w:pPr>
    </w:p>
    <w:p w:rsidR="00B04615" w:rsidRDefault="00B04615">
      <w:pPr>
        <w:rPr>
          <w:w w:val="155"/>
        </w:rPr>
      </w:pPr>
    </w:p>
    <w:p w:rsidR="00B04615" w:rsidRDefault="00B04615">
      <w:pPr>
        <w:rPr>
          <w:w w:val="155"/>
        </w:rPr>
      </w:pPr>
    </w:p>
    <w:p w:rsidR="00B04615" w:rsidRDefault="00F8112C">
      <w:pPr>
        <w:rPr>
          <w:sz w:val="32"/>
          <w:szCs w:val="32"/>
        </w:rPr>
      </w:pPr>
      <w:r>
        <w:rPr>
          <w:rFonts w:hint="eastAsia"/>
          <w:w w:val="155"/>
        </w:rPr>
        <w:t xml:space="preserve">  </w:t>
      </w:r>
    </w:p>
    <w:p w:rsidR="00B04615" w:rsidRDefault="00F8112C">
      <w:pPr>
        <w:pStyle w:val="afd"/>
      </w:pPr>
      <w:bookmarkStart w:id="4" w:name="_Toc3381521"/>
      <w:bookmarkStart w:id="5" w:name="_Toc3381574"/>
      <w:bookmarkStart w:id="6" w:name="_Toc3381498"/>
      <w:bookmarkStart w:id="7" w:name="_Toc3368348"/>
      <w:r>
        <w:rPr>
          <w:rFonts w:hint="eastAsia"/>
        </w:rPr>
        <w:lastRenderedPageBreak/>
        <w:t>前</w:t>
      </w:r>
      <w:r>
        <w:rPr>
          <w:rFonts w:hAnsi="黑体"/>
        </w:rPr>
        <w:t>  </w:t>
      </w:r>
      <w:r>
        <w:rPr>
          <w:rFonts w:hint="eastAsia"/>
        </w:rPr>
        <w:t>言</w:t>
      </w:r>
    </w:p>
    <w:p w:rsidR="00B04615" w:rsidRDefault="00F8112C">
      <w:pPr>
        <w:pStyle w:val="af9"/>
        <w:spacing w:line="360" w:lineRule="auto"/>
        <w:rPr>
          <w:rFonts w:hAnsi="宋体" w:cs="宋体"/>
        </w:rPr>
      </w:pPr>
      <w:bookmarkStart w:id="8" w:name="_Toc5004453"/>
      <w:bookmarkEnd w:id="4"/>
      <w:bookmarkEnd w:id="5"/>
      <w:bookmarkEnd w:id="6"/>
      <w:bookmarkEnd w:id="7"/>
      <w:r>
        <w:rPr>
          <w:rFonts w:hAnsi="宋体" w:cs="宋体" w:hint="eastAsia"/>
        </w:rPr>
        <w:t>本文件按照</w:t>
      </w:r>
      <w:r>
        <w:rPr>
          <w:rFonts w:hAnsi="宋体" w:cs="宋体" w:hint="eastAsia"/>
        </w:rPr>
        <w:t>GB/T1.1-2020</w:t>
      </w:r>
      <w:r>
        <w:rPr>
          <w:rFonts w:hAnsi="宋体" w:cs="宋体" w:hint="eastAsia"/>
        </w:rPr>
        <w:t>《</w:t>
      </w:r>
      <w:r>
        <w:rPr>
          <w:rFonts w:hAnsi="宋体" w:cs="宋体" w:hint="eastAsia"/>
        </w:rPr>
        <w:t>标准化工作导则第</w:t>
      </w:r>
      <w:r>
        <w:rPr>
          <w:rFonts w:hAnsi="宋体" w:cs="宋体" w:hint="eastAsia"/>
        </w:rPr>
        <w:t>1</w:t>
      </w:r>
      <w:r>
        <w:rPr>
          <w:rFonts w:hAnsi="宋体" w:cs="宋体" w:hint="eastAsia"/>
        </w:rPr>
        <w:t>部分：标准化文件的结构和起草规则</w:t>
      </w:r>
      <w:r>
        <w:rPr>
          <w:rFonts w:hAnsi="宋体" w:cs="宋体" w:hint="eastAsia"/>
        </w:rPr>
        <w:t>》</w:t>
      </w:r>
      <w:r>
        <w:rPr>
          <w:rFonts w:hAnsi="宋体" w:cs="宋体" w:hint="eastAsia"/>
        </w:rPr>
        <w:t>的</w:t>
      </w:r>
      <w:r>
        <w:rPr>
          <w:rFonts w:hAnsi="宋体" w:cs="宋体" w:hint="eastAsia"/>
        </w:rPr>
        <w:t>规</w:t>
      </w:r>
      <w:r>
        <w:rPr>
          <w:rFonts w:hAnsi="宋体" w:cs="宋体" w:hint="eastAsia"/>
        </w:rPr>
        <w:t>定</w:t>
      </w:r>
      <w:r>
        <w:rPr>
          <w:rFonts w:hAnsi="宋体" w:cs="宋体" w:hint="eastAsia"/>
        </w:rPr>
        <w:t>起草。</w:t>
      </w:r>
    </w:p>
    <w:p w:rsidR="00B04615" w:rsidRDefault="00F8112C">
      <w:pPr>
        <w:pStyle w:val="af9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本</w:t>
      </w:r>
      <w:r>
        <w:rPr>
          <w:rFonts w:hAnsi="宋体" w:cs="宋体" w:hint="eastAsia"/>
        </w:rPr>
        <w:t>文件</w:t>
      </w:r>
      <w:r>
        <w:rPr>
          <w:rFonts w:hAnsi="宋体" w:cs="宋体" w:hint="eastAsia"/>
        </w:rPr>
        <w:t>由</w:t>
      </w:r>
      <w:r>
        <w:rPr>
          <w:rFonts w:hAnsi="宋体" w:cs="宋体" w:hint="eastAsia"/>
        </w:rPr>
        <w:t>宝鸡市</w:t>
      </w:r>
      <w:r>
        <w:rPr>
          <w:rFonts w:hAnsi="宋体" w:cs="宋体" w:hint="eastAsia"/>
        </w:rPr>
        <w:t>农业农村</w:t>
      </w:r>
      <w:r>
        <w:rPr>
          <w:rFonts w:hAnsi="宋体" w:cs="宋体" w:hint="eastAsia"/>
        </w:rPr>
        <w:t>局提出并</w:t>
      </w:r>
      <w:r>
        <w:rPr>
          <w:rFonts w:hAnsi="宋体" w:cs="宋体" w:hint="eastAsia"/>
        </w:rPr>
        <w:t>归口。</w:t>
      </w:r>
    </w:p>
    <w:p w:rsidR="00B04615" w:rsidRDefault="00F8112C">
      <w:pPr>
        <w:pStyle w:val="af9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本</w:t>
      </w:r>
      <w:r>
        <w:rPr>
          <w:rFonts w:hAnsi="宋体" w:cs="宋体" w:hint="eastAsia"/>
        </w:rPr>
        <w:t>文件</w:t>
      </w:r>
      <w:r>
        <w:rPr>
          <w:rFonts w:hAnsi="宋体" w:cs="宋体" w:hint="eastAsia"/>
        </w:rPr>
        <w:t>起草单位：</w:t>
      </w:r>
      <w:r>
        <w:rPr>
          <w:rFonts w:hAnsi="宋体" w:cs="宋体" w:hint="eastAsia"/>
        </w:rPr>
        <w:t>千阳县奶山羊产业发展服务中心、千阳县种羊场。</w:t>
      </w:r>
    </w:p>
    <w:p w:rsidR="00B04615" w:rsidRDefault="00F8112C">
      <w:pPr>
        <w:pStyle w:val="af9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本</w:t>
      </w:r>
      <w:r>
        <w:rPr>
          <w:rFonts w:hAnsi="宋体" w:cs="宋体" w:hint="eastAsia"/>
        </w:rPr>
        <w:t>文件</w:t>
      </w:r>
      <w:r>
        <w:rPr>
          <w:rFonts w:hAnsi="宋体" w:cs="宋体" w:hint="eastAsia"/>
        </w:rPr>
        <w:t>主要起草人：</w:t>
      </w:r>
      <w:r>
        <w:rPr>
          <w:rFonts w:hAnsi="宋体" w:cs="宋体" w:hint="eastAsia"/>
        </w:rPr>
        <w:t>倪同堂、杨珍珍、张建英、张春林、徐文芳、王雅峰、张勤、郑江莉、张富强、雷王奔、王晓燕、靳文科、李军、</w:t>
      </w:r>
      <w:r>
        <w:rPr>
          <w:rFonts w:hAnsi="宋体" w:cs="宋体" w:hint="eastAsia"/>
        </w:rPr>
        <w:t>张建军、</w:t>
      </w:r>
      <w:r>
        <w:rPr>
          <w:rFonts w:hAnsi="宋体" w:cs="宋体" w:hint="eastAsia"/>
        </w:rPr>
        <w:t>马斌、石志强、李杰、何晶晶、张嵘、赵建军。</w:t>
      </w:r>
    </w:p>
    <w:p w:rsidR="00B04615" w:rsidRDefault="00F8112C">
      <w:pPr>
        <w:pStyle w:val="af9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本</w:t>
      </w:r>
      <w:r>
        <w:rPr>
          <w:rFonts w:hAnsi="宋体" w:cs="宋体" w:hint="eastAsia"/>
        </w:rPr>
        <w:t>文件</w:t>
      </w:r>
      <w:r>
        <w:rPr>
          <w:rFonts w:hAnsi="宋体" w:cs="宋体" w:hint="eastAsia"/>
        </w:rPr>
        <w:t>由</w:t>
      </w:r>
      <w:r>
        <w:rPr>
          <w:rFonts w:hAnsi="宋体" w:cs="宋体" w:hint="eastAsia"/>
        </w:rPr>
        <w:t>千阳县奶山羊产业发展服务中心</w:t>
      </w:r>
      <w:r>
        <w:rPr>
          <w:rFonts w:hAnsi="宋体" w:cs="宋体" w:hint="eastAsia"/>
        </w:rPr>
        <w:t>负责</w:t>
      </w:r>
      <w:r>
        <w:rPr>
          <w:rFonts w:hAnsi="宋体" w:cs="宋体" w:hint="eastAsia"/>
        </w:rPr>
        <w:t>解释。</w:t>
      </w:r>
    </w:p>
    <w:p w:rsidR="00B04615" w:rsidRDefault="00F8112C">
      <w:pPr>
        <w:pStyle w:val="af9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本</w:t>
      </w:r>
      <w:r>
        <w:rPr>
          <w:rFonts w:hAnsi="宋体" w:cs="宋体" w:hint="eastAsia"/>
        </w:rPr>
        <w:t>文件</w:t>
      </w:r>
      <w:r>
        <w:rPr>
          <w:rFonts w:hAnsi="宋体" w:cs="宋体" w:hint="eastAsia"/>
        </w:rPr>
        <w:t>首次发布。</w:t>
      </w:r>
    </w:p>
    <w:bookmarkEnd w:id="8"/>
    <w:p w:rsidR="00B04615" w:rsidRDefault="00F8112C">
      <w:pPr>
        <w:pStyle w:val="af9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联系信息如下：</w:t>
      </w:r>
    </w:p>
    <w:p w:rsidR="00B04615" w:rsidRDefault="00F8112C">
      <w:pPr>
        <w:pStyle w:val="af9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单位：千阳县奶山羊产业发展服务中心</w:t>
      </w:r>
    </w:p>
    <w:p w:rsidR="00B04615" w:rsidRDefault="00F8112C">
      <w:pPr>
        <w:pStyle w:val="af9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电话：</w:t>
      </w:r>
      <w:r>
        <w:rPr>
          <w:rFonts w:hAnsi="宋体" w:cs="宋体" w:hint="eastAsia"/>
        </w:rPr>
        <w:t>0917-4241355</w:t>
      </w:r>
    </w:p>
    <w:p w:rsidR="00B04615" w:rsidRDefault="00F8112C">
      <w:pPr>
        <w:pStyle w:val="af9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地址：陕西省宝鸡市千阳县宝</w:t>
      </w:r>
      <w:r>
        <w:rPr>
          <w:rFonts w:hAnsi="宋体" w:cs="宋体" w:hint="eastAsia"/>
        </w:rPr>
        <w:t>平路</w:t>
      </w:r>
      <w:r>
        <w:rPr>
          <w:rFonts w:hAnsi="宋体" w:cs="宋体" w:hint="eastAsia"/>
        </w:rPr>
        <w:t>90</w:t>
      </w:r>
      <w:r>
        <w:rPr>
          <w:rFonts w:hAnsi="宋体" w:cs="宋体" w:hint="eastAsia"/>
        </w:rPr>
        <w:t>号</w:t>
      </w:r>
    </w:p>
    <w:p w:rsidR="00B04615" w:rsidRDefault="00F8112C">
      <w:pPr>
        <w:pStyle w:val="af9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邮编：</w:t>
      </w:r>
      <w:r>
        <w:rPr>
          <w:rFonts w:hAnsi="宋体" w:cs="宋体" w:hint="eastAsia"/>
        </w:rPr>
        <w:t>721100</w:t>
      </w:r>
    </w:p>
    <w:p w:rsidR="00B04615" w:rsidRDefault="00B04615">
      <w:pPr>
        <w:pStyle w:val="af9"/>
        <w:spacing w:line="360" w:lineRule="auto"/>
        <w:rPr>
          <w:rFonts w:hAnsi="宋体" w:cs="宋体"/>
          <w:szCs w:val="21"/>
        </w:rPr>
      </w:pPr>
    </w:p>
    <w:p w:rsidR="00B04615" w:rsidRDefault="00F8112C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br w:type="page"/>
      </w:r>
    </w:p>
    <w:p w:rsidR="00B04615" w:rsidRDefault="00F8112C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奶山羊新鲜精液采集保存技术规范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asciiTheme="minorEastAsia" w:eastAsiaTheme="minorEastAsia" w:hAnsiTheme="minorEastAsia" w:cstheme="minorEastAsia"/>
          <w:b/>
          <w:bCs/>
          <w:szCs w:val="21"/>
        </w:rPr>
      </w:pPr>
      <w:bookmarkStart w:id="9" w:name="_Toc13030"/>
      <w:bookmarkStart w:id="10" w:name="_Toc27071"/>
      <w:r>
        <w:rPr>
          <w:rFonts w:hAnsi="黑体" w:cs="黑体" w:hint="eastAsia"/>
          <w:szCs w:val="21"/>
        </w:rPr>
        <w:t>1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范围</w:t>
      </w:r>
      <w:bookmarkEnd w:id="9"/>
      <w:bookmarkEnd w:id="10"/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  <w:highlight w:val="yellow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本</w:t>
      </w:r>
      <w:r>
        <w:rPr>
          <w:rFonts w:asciiTheme="minorEastAsia" w:eastAsiaTheme="minorEastAsia" w:hAnsiTheme="minorEastAsia" w:cstheme="minorEastAsia" w:hint="eastAsia"/>
          <w:szCs w:val="21"/>
        </w:rPr>
        <w:t>文件</w:t>
      </w:r>
      <w:r>
        <w:rPr>
          <w:rFonts w:asciiTheme="minorEastAsia" w:eastAsiaTheme="minorEastAsia" w:hAnsiTheme="minorEastAsia" w:cstheme="minorEastAsia" w:hint="eastAsia"/>
          <w:szCs w:val="21"/>
        </w:rPr>
        <w:t>规定了</w:t>
      </w:r>
      <w:r>
        <w:rPr>
          <w:rFonts w:asciiTheme="minorEastAsia" w:eastAsiaTheme="minorEastAsia" w:hAnsiTheme="minorEastAsia" w:cstheme="minorEastAsia" w:hint="eastAsia"/>
          <w:szCs w:val="21"/>
        </w:rPr>
        <w:t>奶山</w:t>
      </w:r>
      <w:r>
        <w:rPr>
          <w:rFonts w:asciiTheme="minorEastAsia" w:eastAsiaTheme="minorEastAsia" w:hAnsiTheme="minorEastAsia" w:cstheme="minorEastAsia" w:hint="eastAsia"/>
          <w:szCs w:val="21"/>
        </w:rPr>
        <w:t>羊</w:t>
      </w:r>
      <w:r>
        <w:rPr>
          <w:rFonts w:asciiTheme="minorEastAsia" w:eastAsiaTheme="minorEastAsia" w:hAnsiTheme="minorEastAsia" w:cstheme="minorEastAsia" w:hint="eastAsia"/>
          <w:szCs w:val="21"/>
        </w:rPr>
        <w:t>新鲜精液采集保存采前准备、采精、品质检查、稀释保存和档案记录的要求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本</w:t>
      </w:r>
      <w:r>
        <w:rPr>
          <w:rFonts w:asciiTheme="minorEastAsia" w:eastAsiaTheme="minorEastAsia" w:hAnsiTheme="minorEastAsia" w:cstheme="minorEastAsia" w:hint="eastAsia"/>
          <w:szCs w:val="21"/>
        </w:rPr>
        <w:t>文件</w:t>
      </w:r>
      <w:r>
        <w:rPr>
          <w:rFonts w:asciiTheme="minorEastAsia" w:eastAsiaTheme="minorEastAsia" w:hAnsiTheme="minorEastAsia" w:cstheme="minorEastAsia" w:hint="eastAsia"/>
          <w:szCs w:val="21"/>
        </w:rPr>
        <w:t>适用于养</w:t>
      </w:r>
      <w:r>
        <w:rPr>
          <w:rFonts w:asciiTheme="minorEastAsia" w:eastAsiaTheme="minorEastAsia" w:hAnsiTheme="minorEastAsia" w:cstheme="minorEastAsia" w:hint="eastAsia"/>
          <w:szCs w:val="21"/>
        </w:rPr>
        <w:t>殖</w:t>
      </w:r>
      <w:r>
        <w:rPr>
          <w:rFonts w:asciiTheme="minorEastAsia" w:eastAsiaTheme="minorEastAsia" w:hAnsiTheme="minorEastAsia" w:cstheme="minorEastAsia" w:hint="eastAsia"/>
          <w:szCs w:val="21"/>
        </w:rPr>
        <w:t>场（户）奶山羊</w:t>
      </w:r>
      <w:r>
        <w:rPr>
          <w:rFonts w:asciiTheme="minorEastAsia" w:eastAsiaTheme="minorEastAsia" w:hAnsiTheme="minorEastAsia" w:cstheme="minorEastAsia" w:hint="eastAsia"/>
          <w:szCs w:val="21"/>
        </w:rPr>
        <w:t>新鲜精液采集与保存。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bookmarkStart w:id="11" w:name="_Toc17240"/>
      <w:bookmarkStart w:id="12" w:name="_Toc31365"/>
      <w:r>
        <w:rPr>
          <w:rFonts w:hAnsi="黑体" w:cs="黑体" w:hint="eastAsia"/>
          <w:szCs w:val="21"/>
        </w:rPr>
        <w:t>2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规范性引用文件</w:t>
      </w:r>
      <w:r>
        <w:rPr>
          <w:rFonts w:hAnsi="黑体" w:cs="黑体" w:hint="eastAsia"/>
          <w:szCs w:val="21"/>
        </w:rPr>
        <w:t xml:space="preserve"> </w:t>
      </w:r>
      <w:r>
        <w:rPr>
          <w:rFonts w:hAnsi="黑体" w:cs="黑体" w:hint="eastAsia"/>
          <w:szCs w:val="21"/>
        </w:rPr>
        <w:t xml:space="preserve"> 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本文件没有规范性引用文件。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3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术语和定义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3.1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新鲜精液</w:t>
      </w:r>
    </w:p>
    <w:p w:rsidR="00B04615" w:rsidRDefault="00F8112C">
      <w:pPr>
        <w:pStyle w:val="af9"/>
      </w:pPr>
      <w:r>
        <w:rPr>
          <w:rFonts w:hint="eastAsia"/>
        </w:rPr>
        <w:t>人工采集、经过滤的原精稀释后未经冷冻的精液。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3.2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人工授精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/>
          <w:szCs w:val="21"/>
        </w:rPr>
        <w:t>借助于专用器具，用人工方法将种公羊的精液采出，经质量检查和处理后</w:t>
      </w:r>
      <w:r>
        <w:rPr>
          <w:rFonts w:asciiTheme="minorEastAsia" w:eastAsiaTheme="minorEastAsia" w:hAnsiTheme="minorEastAsia" w:cstheme="minorEastAsia"/>
          <w:szCs w:val="21"/>
        </w:rPr>
        <w:t>,</w:t>
      </w:r>
      <w:r>
        <w:rPr>
          <w:rFonts w:asciiTheme="minorEastAsia" w:eastAsiaTheme="minorEastAsia" w:hAnsiTheme="minorEastAsia" w:cstheme="minorEastAsia"/>
          <w:szCs w:val="21"/>
        </w:rPr>
        <w:t>再用输精器将合格精液输入到发情母羊的生殖道内，由人工完成配种过程的一种繁殖技术。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3.3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精子活力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200" w:firstLine="420"/>
        <w:rPr>
          <w:rFonts w:hAnsi="黑体" w:cs="黑体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呈</w:t>
      </w:r>
      <w:r>
        <w:rPr>
          <w:rFonts w:asciiTheme="minorEastAsia" w:eastAsiaTheme="minorEastAsia" w:hAnsiTheme="minorEastAsia" w:cstheme="minorEastAsia" w:hint="eastAsia"/>
          <w:szCs w:val="21"/>
        </w:rPr>
        <w:t>直线前进</w:t>
      </w:r>
      <w:r>
        <w:rPr>
          <w:rFonts w:asciiTheme="minorEastAsia" w:eastAsiaTheme="minorEastAsia" w:hAnsiTheme="minorEastAsia" w:cstheme="minorEastAsia" w:hint="eastAsia"/>
          <w:szCs w:val="21"/>
        </w:rPr>
        <w:t>运动</w:t>
      </w:r>
      <w:r>
        <w:rPr>
          <w:rFonts w:asciiTheme="minorEastAsia" w:eastAsiaTheme="minorEastAsia" w:hAnsiTheme="minorEastAsia" w:cstheme="minorEastAsia" w:hint="eastAsia"/>
          <w:szCs w:val="21"/>
        </w:rPr>
        <w:t>的精子占总精子数的百分率。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3.4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精子密度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每毫升精液中所含的精子数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3.5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台羊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/>
          <w:szCs w:val="21"/>
        </w:rPr>
        <w:t>采精时用于种公羊爬跨的发情母羊或人工制作的假羊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4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采前准备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4.1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消毒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4.1.1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器械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假阴道清水冲洗后用</w:t>
      </w:r>
      <w:r>
        <w:rPr>
          <w:rFonts w:asciiTheme="minorEastAsia" w:eastAsiaTheme="minorEastAsia" w:hAnsiTheme="minorEastAsia" w:cstheme="minorEastAsia" w:hint="eastAsia"/>
          <w:szCs w:val="21"/>
        </w:rPr>
        <w:t>75%</w:t>
      </w:r>
      <w:r>
        <w:rPr>
          <w:rFonts w:asciiTheme="minorEastAsia" w:eastAsiaTheme="minorEastAsia" w:hAnsiTheme="minorEastAsia" w:cstheme="minorEastAsia" w:hint="eastAsia"/>
          <w:szCs w:val="21"/>
        </w:rPr>
        <w:t>酒精消毒，使用前用生理盐水冲洗。开膣器、镊子、盘子等金属制品清水冲洗，擦干后用</w:t>
      </w:r>
      <w:r>
        <w:rPr>
          <w:rFonts w:asciiTheme="minorEastAsia" w:eastAsiaTheme="minorEastAsia" w:hAnsiTheme="minorEastAsia" w:cstheme="minorEastAsia" w:hint="eastAsia"/>
          <w:szCs w:val="21"/>
        </w:rPr>
        <w:t>75%</w:t>
      </w:r>
      <w:r>
        <w:rPr>
          <w:rFonts w:asciiTheme="minorEastAsia" w:eastAsiaTheme="minorEastAsia" w:hAnsiTheme="minorEastAsia" w:cstheme="minorEastAsia" w:hint="eastAsia"/>
          <w:szCs w:val="21"/>
        </w:rPr>
        <w:t>酒精或</w:t>
      </w:r>
      <w:r>
        <w:rPr>
          <w:rFonts w:asciiTheme="minorEastAsia" w:eastAsiaTheme="minorEastAsia" w:hAnsiTheme="minorEastAsia" w:cstheme="minorEastAsia" w:hint="eastAsia"/>
          <w:szCs w:val="21"/>
        </w:rPr>
        <w:t>火</w:t>
      </w:r>
      <w:r>
        <w:rPr>
          <w:rFonts w:asciiTheme="minorEastAsia" w:eastAsiaTheme="minorEastAsia" w:hAnsiTheme="minorEastAsia" w:cstheme="minorEastAsia" w:hint="eastAsia"/>
          <w:szCs w:val="21"/>
        </w:rPr>
        <w:t>焰消毒。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4.1.2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配种室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</w:pPr>
      <w:r>
        <w:rPr>
          <w:rFonts w:asciiTheme="minorEastAsia" w:eastAsiaTheme="minorEastAsia" w:hAnsiTheme="minorEastAsia" w:cstheme="minorEastAsia" w:hint="eastAsia"/>
          <w:szCs w:val="21"/>
        </w:rPr>
        <w:t>日常消毒用</w:t>
      </w:r>
      <w:r>
        <w:rPr>
          <w:rFonts w:asciiTheme="minorEastAsia" w:eastAsiaTheme="minorEastAsia" w:hAnsiTheme="minorEastAsia" w:cstheme="minorEastAsia" w:hint="eastAsia"/>
          <w:szCs w:val="21"/>
        </w:rPr>
        <w:t>1%</w:t>
      </w:r>
      <w:r>
        <w:rPr>
          <w:rFonts w:asciiTheme="minorEastAsia" w:eastAsiaTheme="minorEastAsia" w:hAnsiTheme="minorEastAsia" w:cstheme="minorEastAsia" w:hint="eastAsia"/>
          <w:szCs w:val="21"/>
        </w:rPr>
        <w:t>高锰酸钾溶液喷洒，每日于采精前和采精后各进行</w:t>
      </w:r>
      <w:r>
        <w:rPr>
          <w:rFonts w:asciiTheme="minorEastAsia" w:eastAsiaTheme="minorEastAsia" w:hAnsiTheme="minorEastAsia" w:cstheme="minorEastAsia" w:hint="eastAsia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Cs w:val="21"/>
        </w:rPr>
        <w:t>次。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4.2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公羊准备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hAnsi="黑体" w:cs="黑体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种公羊第</w:t>
      </w:r>
      <w:r>
        <w:rPr>
          <w:rFonts w:asciiTheme="minorEastAsia" w:eastAsiaTheme="minorEastAsia" w:hAnsiTheme="minorEastAsia" w:cstheme="minorEastAsia" w:hint="eastAsia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Cs w:val="21"/>
        </w:rPr>
        <w:t>次采精年龄应在</w:t>
      </w:r>
      <w:r>
        <w:rPr>
          <w:rFonts w:asciiTheme="minorEastAsia" w:eastAsiaTheme="minorEastAsia" w:hAnsiTheme="minorEastAsia" w:cstheme="minorEastAsia" w:hint="eastAsia"/>
          <w:szCs w:val="21"/>
        </w:rPr>
        <w:t>1.5</w:t>
      </w:r>
      <w:r>
        <w:rPr>
          <w:rFonts w:asciiTheme="minorEastAsia" w:eastAsiaTheme="minorEastAsia" w:hAnsiTheme="minorEastAsia" w:cstheme="minorEastAsia" w:hint="eastAsia"/>
          <w:szCs w:val="21"/>
        </w:rPr>
        <w:t>周岁</w:t>
      </w:r>
      <w:r>
        <w:rPr>
          <w:rFonts w:asciiTheme="minorEastAsia" w:eastAsiaTheme="minorEastAsia" w:hAnsiTheme="minorEastAsia" w:cstheme="minorEastAsia" w:hint="eastAsia"/>
          <w:szCs w:val="21"/>
        </w:rPr>
        <w:t>～</w:t>
      </w:r>
      <w:r>
        <w:rPr>
          <w:rFonts w:asciiTheme="minorEastAsia" w:eastAsiaTheme="minorEastAsia" w:hAnsiTheme="minorEastAsia" w:cstheme="minorEastAsia" w:hint="eastAsia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Cs w:val="21"/>
        </w:rPr>
        <w:t>周岁，膘情中等；初次参加采精公羊，应</w:t>
      </w:r>
      <w:r>
        <w:rPr>
          <w:rFonts w:asciiTheme="minorEastAsia" w:eastAsiaTheme="minorEastAsia" w:hAnsiTheme="minorEastAsia" w:cstheme="minorEastAsia" w:hint="eastAsia"/>
          <w:szCs w:val="21"/>
        </w:rPr>
        <w:t>采用试情</w:t>
      </w:r>
      <w:r>
        <w:rPr>
          <w:rFonts w:asciiTheme="minorEastAsia" w:eastAsiaTheme="minorEastAsia" w:hAnsiTheme="minorEastAsia" w:cstheme="minorEastAsia" w:hint="eastAsia"/>
          <w:szCs w:val="21"/>
        </w:rPr>
        <w:t>或</w:t>
      </w:r>
      <w:r>
        <w:rPr>
          <w:rFonts w:asciiTheme="minorEastAsia" w:eastAsiaTheme="minorEastAsia" w:hAnsiTheme="minorEastAsia" w:cstheme="minorEastAsia" w:hint="eastAsia"/>
          <w:szCs w:val="21"/>
        </w:rPr>
        <w:t>诱导法进行</w:t>
      </w:r>
      <w:r>
        <w:rPr>
          <w:rFonts w:asciiTheme="minorEastAsia" w:eastAsiaTheme="minorEastAsia" w:hAnsiTheme="minorEastAsia" w:cstheme="minorEastAsia" w:hint="eastAsia"/>
          <w:szCs w:val="21"/>
        </w:rPr>
        <w:t>采精训练</w:t>
      </w:r>
      <w:r>
        <w:rPr>
          <w:rFonts w:asciiTheme="minorEastAsia" w:eastAsiaTheme="minorEastAsia" w:hAnsiTheme="minorEastAsia" w:cstheme="minorEastAsia" w:hint="eastAsia"/>
          <w:szCs w:val="21"/>
        </w:rPr>
        <w:t>至符合要求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4.3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假阴道安装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hAnsi="黑体" w:cs="黑体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lastRenderedPageBreak/>
        <w:t>先将内胎装入假阴道外壳，再装上集精瓶，调节阀钮。在假阴道内胎前</w:t>
      </w:r>
      <w:r>
        <w:rPr>
          <w:rFonts w:asciiTheme="minorEastAsia" w:eastAsiaTheme="minorEastAsia" w:hAnsiTheme="minorEastAsia" w:cstheme="minorEastAsia" w:hint="eastAsia"/>
          <w:szCs w:val="21"/>
        </w:rPr>
        <w:t>1/3</w:t>
      </w:r>
      <w:r>
        <w:rPr>
          <w:rFonts w:asciiTheme="minorEastAsia" w:eastAsiaTheme="minorEastAsia" w:hAnsiTheme="minorEastAsia" w:cstheme="minorEastAsia" w:hint="eastAsia"/>
          <w:szCs w:val="21"/>
        </w:rPr>
        <w:t>处涂抹少许灭菌凡士林，</w:t>
      </w:r>
      <w:r>
        <w:rPr>
          <w:rFonts w:asciiTheme="minorEastAsia" w:eastAsiaTheme="minorEastAsia" w:hAnsiTheme="minorEastAsia" w:cstheme="minorEastAsia" w:hint="eastAsia"/>
          <w:szCs w:val="21"/>
        </w:rPr>
        <w:t>从假阴道注水孔注入</w:t>
      </w:r>
      <w:r>
        <w:rPr>
          <w:rFonts w:asciiTheme="minorEastAsia" w:eastAsiaTheme="minorEastAsia" w:hAnsiTheme="minorEastAsia" w:cstheme="minorEastAsia" w:hint="eastAsia"/>
          <w:szCs w:val="21"/>
        </w:rPr>
        <w:t>夹层容量三分之二</w:t>
      </w:r>
      <w:r>
        <w:rPr>
          <w:rFonts w:asciiTheme="minorEastAsia" w:eastAsiaTheme="minorEastAsia" w:hAnsiTheme="minorEastAsia" w:cstheme="minorEastAsia" w:hint="eastAsia"/>
          <w:szCs w:val="21"/>
        </w:rPr>
        <w:t>40</w:t>
      </w:r>
      <w:r>
        <w:rPr>
          <w:rFonts w:asciiTheme="minorEastAsia" w:eastAsiaTheme="minorEastAsia" w:hAnsiTheme="minorEastAsia" w:cstheme="minorEastAsia" w:hint="eastAsia"/>
          <w:szCs w:val="21"/>
        </w:rPr>
        <w:t>℃</w:t>
      </w:r>
      <w:r>
        <w:rPr>
          <w:rFonts w:asciiTheme="minorEastAsia" w:eastAsiaTheme="minorEastAsia" w:hAnsiTheme="minorEastAsia" w:cstheme="minorEastAsia" w:hint="eastAsia"/>
          <w:szCs w:val="21"/>
        </w:rPr>
        <w:t>～</w:t>
      </w:r>
      <w:r>
        <w:rPr>
          <w:rFonts w:asciiTheme="minorEastAsia" w:eastAsiaTheme="minorEastAsia" w:hAnsiTheme="minorEastAsia" w:cstheme="minorEastAsia" w:hint="eastAsia"/>
          <w:szCs w:val="21"/>
        </w:rPr>
        <w:t>42</w:t>
      </w:r>
      <w:r>
        <w:rPr>
          <w:rFonts w:asciiTheme="minorEastAsia" w:eastAsiaTheme="minorEastAsia" w:hAnsiTheme="minorEastAsia" w:cstheme="minorEastAsia" w:hint="eastAsia"/>
          <w:szCs w:val="21"/>
        </w:rPr>
        <w:t>℃水</w:t>
      </w:r>
      <w:r>
        <w:rPr>
          <w:rFonts w:asciiTheme="minorEastAsia" w:eastAsiaTheme="minorEastAsia" w:hAnsiTheme="minorEastAsia" w:cstheme="minorEastAsia" w:hint="eastAsia"/>
          <w:szCs w:val="21"/>
        </w:rPr>
        <w:t>，通过气体活塞吹气，以内胎表面呈三角型合拢而不向外鼓出为宜。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5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采精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5.1</w:t>
      </w:r>
      <w:r>
        <w:rPr>
          <w:rFonts w:hAnsi="黑体" w:cs="黑体" w:hint="eastAsia"/>
          <w:szCs w:val="21"/>
        </w:rPr>
        <w:t xml:space="preserve">  </w:t>
      </w:r>
      <w:r>
        <w:rPr>
          <w:rFonts w:asciiTheme="minorEastAsia" w:eastAsiaTheme="minorEastAsia" w:hAnsiTheme="minorEastAsia" w:cstheme="minorEastAsia" w:hint="eastAsia"/>
          <w:szCs w:val="21"/>
        </w:rPr>
        <w:t>成年种公羊每日采精</w:t>
      </w:r>
      <w:r>
        <w:rPr>
          <w:rFonts w:asciiTheme="minorEastAsia" w:eastAsiaTheme="minorEastAsia" w:hAnsiTheme="minorEastAsia" w:cstheme="minorEastAsia" w:hint="eastAsia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Cs w:val="21"/>
        </w:rPr>
        <w:t>次</w:t>
      </w:r>
      <w:r>
        <w:rPr>
          <w:rFonts w:asciiTheme="minorEastAsia" w:eastAsiaTheme="minorEastAsia" w:hAnsiTheme="minorEastAsia" w:cstheme="minorEastAsia" w:hint="eastAsia"/>
          <w:szCs w:val="21"/>
        </w:rPr>
        <w:t>～</w:t>
      </w:r>
      <w:r>
        <w:rPr>
          <w:rFonts w:asciiTheme="minorEastAsia" w:eastAsiaTheme="minorEastAsia" w:hAnsiTheme="minorEastAsia" w:cstheme="minorEastAsia" w:hint="eastAsia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Cs w:val="21"/>
        </w:rPr>
        <w:t>次，连采</w:t>
      </w:r>
      <w:r>
        <w:rPr>
          <w:rFonts w:asciiTheme="minorEastAsia" w:eastAsiaTheme="minorEastAsia" w:hAnsiTheme="minorEastAsia" w:cstheme="minorEastAsia" w:hint="eastAsia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szCs w:val="21"/>
        </w:rPr>
        <w:t>d</w:t>
      </w:r>
      <w:r>
        <w:rPr>
          <w:rFonts w:asciiTheme="minorEastAsia" w:eastAsiaTheme="minorEastAsia" w:hAnsiTheme="minorEastAsia" w:cstheme="minorEastAsia" w:hint="eastAsia"/>
          <w:szCs w:val="21"/>
        </w:rPr>
        <w:t>休息</w:t>
      </w:r>
      <w:r>
        <w:rPr>
          <w:rFonts w:asciiTheme="minorEastAsia" w:eastAsiaTheme="minorEastAsia" w:hAnsiTheme="minorEastAsia" w:cstheme="minorEastAsia" w:hint="eastAsia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Cs w:val="21"/>
        </w:rPr>
        <w:t>d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  <w:r>
        <w:rPr>
          <w:rFonts w:asciiTheme="minorEastAsia" w:eastAsiaTheme="minorEastAsia" w:hAnsiTheme="minorEastAsia" w:cstheme="minorEastAsia" w:hint="eastAsia"/>
          <w:szCs w:val="21"/>
        </w:rPr>
        <w:t>初采羊</w:t>
      </w:r>
      <w:r>
        <w:rPr>
          <w:rFonts w:asciiTheme="minorEastAsia" w:eastAsiaTheme="minorEastAsia" w:hAnsiTheme="minorEastAsia" w:cstheme="minorEastAsia" w:hint="eastAsia"/>
          <w:szCs w:val="21"/>
        </w:rPr>
        <w:t>每日</w:t>
      </w:r>
      <w:r>
        <w:rPr>
          <w:rFonts w:asciiTheme="minorEastAsia" w:eastAsiaTheme="minorEastAsia" w:hAnsiTheme="minorEastAsia" w:cstheme="minorEastAsia" w:hint="eastAsia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Cs w:val="21"/>
        </w:rPr>
        <w:t>次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5.2  </w:t>
      </w:r>
      <w:r>
        <w:rPr>
          <w:rFonts w:asciiTheme="minorEastAsia" w:eastAsiaTheme="minorEastAsia" w:hAnsiTheme="minorEastAsia" w:cstheme="minorEastAsia" w:hint="eastAsia"/>
          <w:szCs w:val="21"/>
        </w:rPr>
        <w:t>采精前用温水洗净种公羊阴茎包皮，并</w:t>
      </w:r>
      <w:r>
        <w:rPr>
          <w:rFonts w:asciiTheme="minorEastAsia" w:eastAsiaTheme="minorEastAsia" w:hAnsiTheme="minorEastAsia" w:cstheme="minorEastAsia" w:hint="eastAsia"/>
          <w:szCs w:val="21"/>
        </w:rPr>
        <w:t>擦拭</w:t>
      </w:r>
      <w:r>
        <w:rPr>
          <w:rFonts w:asciiTheme="minorEastAsia" w:eastAsiaTheme="minorEastAsia" w:hAnsiTheme="minorEastAsia" w:cstheme="minorEastAsia" w:hint="eastAsia"/>
          <w:szCs w:val="21"/>
        </w:rPr>
        <w:t>干净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B04615" w:rsidRDefault="00F8112C">
      <w:pPr>
        <w:pStyle w:val="af9"/>
        <w:numPr>
          <w:ilvl w:val="255"/>
          <w:numId w:val="0"/>
        </w:numPr>
        <w:autoSpaceDE/>
        <w:autoSpaceDN/>
        <w:spacing w:line="36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5.3  </w:t>
      </w:r>
      <w:r>
        <w:rPr>
          <w:rFonts w:asciiTheme="minorEastAsia" w:eastAsiaTheme="minorEastAsia" w:hAnsiTheme="minorEastAsia" w:cstheme="minorEastAsia" w:hint="eastAsia"/>
          <w:szCs w:val="21"/>
        </w:rPr>
        <w:t>在采精时先测试假阴道内温度，应保持在</w:t>
      </w:r>
      <w:r>
        <w:rPr>
          <w:rFonts w:asciiTheme="minorEastAsia" w:eastAsiaTheme="minorEastAsia" w:hAnsiTheme="minorEastAsia" w:cstheme="minorEastAsia" w:hint="eastAsia"/>
          <w:szCs w:val="21"/>
        </w:rPr>
        <w:t>40</w:t>
      </w:r>
      <w:r>
        <w:rPr>
          <w:rFonts w:asciiTheme="minorEastAsia" w:eastAsiaTheme="minorEastAsia" w:hAnsiTheme="minorEastAsia" w:cstheme="minorEastAsia" w:hint="eastAsia"/>
          <w:szCs w:val="21"/>
        </w:rPr>
        <w:t>℃～</w:t>
      </w:r>
      <w:r>
        <w:rPr>
          <w:rFonts w:asciiTheme="minorEastAsia" w:eastAsiaTheme="minorEastAsia" w:hAnsiTheme="minorEastAsia" w:cstheme="minorEastAsia" w:hint="eastAsia"/>
          <w:szCs w:val="21"/>
        </w:rPr>
        <w:t>42</w:t>
      </w:r>
      <w:r>
        <w:rPr>
          <w:rFonts w:asciiTheme="minorEastAsia" w:eastAsiaTheme="minorEastAsia" w:hAnsiTheme="minorEastAsia" w:cstheme="minorEastAsia" w:hint="eastAsia"/>
          <w:szCs w:val="21"/>
        </w:rPr>
        <w:t>℃。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5.4  </w:t>
      </w:r>
      <w:r>
        <w:rPr>
          <w:rFonts w:asciiTheme="minorEastAsia" w:eastAsiaTheme="minorEastAsia" w:hAnsiTheme="minorEastAsia" w:cstheme="minorEastAsia" w:hint="eastAsia"/>
          <w:szCs w:val="21"/>
        </w:rPr>
        <w:t>将台羊保定后，引公羊到台羊处，采精时采精员</w:t>
      </w:r>
      <w:r>
        <w:rPr>
          <w:rFonts w:asciiTheme="minorEastAsia" w:eastAsiaTheme="minorEastAsia" w:hAnsiTheme="minorEastAsia" w:cstheme="minorEastAsia" w:hint="eastAsia"/>
          <w:szCs w:val="21"/>
        </w:rPr>
        <w:t>蹲</w:t>
      </w:r>
      <w:r>
        <w:rPr>
          <w:rFonts w:asciiTheme="minorEastAsia" w:eastAsiaTheme="minorEastAsia" w:hAnsiTheme="minorEastAsia" w:cstheme="minorEastAsia" w:hint="eastAsia"/>
          <w:szCs w:val="21"/>
        </w:rPr>
        <w:t>立在公羊一侧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  <w:r>
        <w:rPr>
          <w:rFonts w:asciiTheme="minorEastAsia" w:eastAsiaTheme="minorEastAsia" w:hAnsiTheme="minorEastAsia" w:cstheme="minorEastAsia" w:hint="eastAsia"/>
          <w:szCs w:val="21"/>
        </w:rPr>
        <w:t>当种公羊爬跨时，迅速上前，使假阴道靠在母羊臀部，其角度与母羊阴道位置一致</w:t>
      </w:r>
      <w:r>
        <w:rPr>
          <w:rFonts w:asciiTheme="minorEastAsia" w:eastAsiaTheme="minorEastAsia" w:hAnsiTheme="minorEastAsia" w:cstheme="minorEastAsia" w:hint="eastAsia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Cs w:val="21"/>
        </w:rPr>
        <w:t>与地面成</w:t>
      </w:r>
      <w:r>
        <w:rPr>
          <w:rFonts w:asciiTheme="minorEastAsia" w:eastAsiaTheme="minorEastAsia" w:hAnsiTheme="minorEastAsia" w:cstheme="minorEastAsia" w:hint="eastAsia"/>
          <w:szCs w:val="21"/>
        </w:rPr>
        <w:t>35</w:t>
      </w:r>
      <w:r>
        <w:rPr>
          <w:rFonts w:asciiTheme="minorEastAsia" w:eastAsiaTheme="minorEastAsia" w:hAnsiTheme="minorEastAsia" w:cstheme="minorEastAsia" w:hint="eastAsia"/>
          <w:szCs w:val="21"/>
        </w:rPr>
        <w:t>°</w:t>
      </w:r>
      <w:r>
        <w:rPr>
          <w:rFonts w:asciiTheme="minorEastAsia" w:eastAsiaTheme="minorEastAsia" w:hAnsiTheme="minorEastAsia" w:cstheme="minorEastAsia" w:hint="eastAsia"/>
          <w:szCs w:val="21"/>
        </w:rPr>
        <w:t>～</w:t>
      </w:r>
      <w:r>
        <w:rPr>
          <w:rFonts w:asciiTheme="minorEastAsia" w:eastAsiaTheme="minorEastAsia" w:hAnsiTheme="minorEastAsia" w:cstheme="minorEastAsia" w:hint="eastAsia"/>
          <w:szCs w:val="21"/>
        </w:rPr>
        <w:t>45</w:t>
      </w:r>
      <w:r>
        <w:rPr>
          <w:rFonts w:asciiTheme="minorEastAsia" w:eastAsiaTheme="minorEastAsia" w:hAnsiTheme="minorEastAsia" w:cstheme="minorEastAsia" w:hint="eastAsia"/>
          <w:szCs w:val="21"/>
        </w:rPr>
        <w:t>°</w:t>
      </w:r>
      <w:r>
        <w:rPr>
          <w:rFonts w:asciiTheme="minorEastAsia" w:eastAsiaTheme="minorEastAsia" w:hAnsiTheme="minorEastAsia" w:cstheme="minorEastAsia" w:hint="eastAsia"/>
          <w:szCs w:val="21"/>
        </w:rPr>
        <w:t>，用手轻托阴茎包皮，迅速将阴茎导入假阴道中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5.5  </w:t>
      </w:r>
      <w:r>
        <w:rPr>
          <w:rFonts w:asciiTheme="minorEastAsia" w:eastAsiaTheme="minorEastAsia" w:hAnsiTheme="minorEastAsia" w:cstheme="minorEastAsia" w:hint="eastAsia"/>
          <w:szCs w:val="21"/>
        </w:rPr>
        <w:t>射精时</w:t>
      </w:r>
      <w:r>
        <w:rPr>
          <w:rFonts w:asciiTheme="minorEastAsia" w:eastAsiaTheme="minorEastAsia" w:hAnsiTheme="minorEastAsia" w:cstheme="minorEastAsia" w:hint="eastAsia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Cs w:val="21"/>
        </w:rPr>
        <w:t>将</w:t>
      </w:r>
      <w:r>
        <w:rPr>
          <w:rFonts w:asciiTheme="minorEastAsia" w:eastAsiaTheme="minorEastAsia" w:hAnsiTheme="minorEastAsia" w:cstheme="minorEastAsia" w:hint="eastAsia"/>
          <w:szCs w:val="21"/>
        </w:rPr>
        <w:t>集精瓶一端</w:t>
      </w:r>
      <w:r>
        <w:rPr>
          <w:rFonts w:asciiTheme="minorEastAsia" w:eastAsiaTheme="minorEastAsia" w:hAnsiTheme="minorEastAsia" w:cstheme="minorEastAsia" w:hint="eastAsia"/>
          <w:szCs w:val="21"/>
        </w:rPr>
        <w:t>适当</w:t>
      </w:r>
      <w:r>
        <w:rPr>
          <w:rFonts w:asciiTheme="minorEastAsia" w:eastAsiaTheme="minorEastAsia" w:hAnsiTheme="minorEastAsia" w:cstheme="minorEastAsia" w:hint="eastAsia"/>
          <w:szCs w:val="21"/>
        </w:rPr>
        <w:t>向下倾斜</w:t>
      </w:r>
      <w:r>
        <w:rPr>
          <w:rFonts w:asciiTheme="minorEastAsia" w:eastAsiaTheme="minorEastAsia" w:hAnsiTheme="minorEastAsia" w:cstheme="minorEastAsia" w:hint="eastAsia"/>
          <w:szCs w:val="21"/>
        </w:rPr>
        <w:t>以便精液顺利流入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5.6  </w:t>
      </w:r>
      <w:r>
        <w:rPr>
          <w:rFonts w:asciiTheme="minorEastAsia" w:eastAsiaTheme="minorEastAsia" w:hAnsiTheme="minorEastAsia" w:cstheme="minorEastAsia" w:hint="eastAsia"/>
          <w:szCs w:val="21"/>
        </w:rPr>
        <w:t>采集后处理精液，待检。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6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品质检查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6</w:t>
      </w:r>
      <w:r>
        <w:rPr>
          <w:rFonts w:hAnsi="黑体" w:cs="黑体" w:hint="eastAsia"/>
          <w:szCs w:val="21"/>
        </w:rPr>
        <w:t>.1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外观</w:t>
      </w:r>
    </w:p>
    <w:p w:rsidR="00B04615" w:rsidRDefault="00F8112C">
      <w:pPr>
        <w:pStyle w:val="af9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Cs w:val="21"/>
        </w:rPr>
        <w:t xml:space="preserve">6.1.1  </w:t>
      </w:r>
      <w:r>
        <w:rPr>
          <w:rFonts w:ascii="黑体" w:eastAsia="黑体" w:hAnsi="黑体" w:cs="黑体" w:hint="eastAsia"/>
          <w:szCs w:val="21"/>
        </w:rPr>
        <w:t>感官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6</w:t>
      </w:r>
      <w:r>
        <w:rPr>
          <w:rFonts w:hAnsi="黑体" w:cs="黑体" w:hint="eastAsia"/>
          <w:szCs w:val="21"/>
        </w:rPr>
        <w:t>.1.1</w:t>
      </w:r>
      <w:r>
        <w:rPr>
          <w:rFonts w:hAnsi="黑体" w:cs="黑体" w:hint="eastAsia"/>
          <w:szCs w:val="21"/>
        </w:rPr>
        <w:t>.1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颜色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呈乳白色</w:t>
      </w:r>
      <w:r>
        <w:rPr>
          <w:rFonts w:asciiTheme="minorEastAsia" w:eastAsiaTheme="minorEastAsia" w:hAnsiTheme="minorEastAsia" w:cstheme="minorEastAsia" w:hint="eastAsia"/>
          <w:szCs w:val="21"/>
        </w:rPr>
        <w:t>或乳黄色</w:t>
      </w:r>
      <w:r>
        <w:rPr>
          <w:rFonts w:asciiTheme="minorEastAsia" w:eastAsiaTheme="minorEastAsia" w:hAnsiTheme="minorEastAsia" w:cstheme="minorEastAsia" w:hint="eastAsia"/>
          <w:szCs w:val="21"/>
        </w:rPr>
        <w:t>，可看到乳白色云雾状。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6</w:t>
      </w:r>
      <w:r>
        <w:rPr>
          <w:rFonts w:hAnsi="黑体" w:cs="黑体" w:hint="eastAsia"/>
          <w:szCs w:val="21"/>
        </w:rPr>
        <w:t>.1.</w:t>
      </w:r>
      <w:r>
        <w:rPr>
          <w:rFonts w:hAnsi="黑体" w:cs="黑体" w:hint="eastAsia"/>
          <w:szCs w:val="21"/>
        </w:rPr>
        <w:t>1.</w:t>
      </w:r>
      <w:r>
        <w:rPr>
          <w:rFonts w:hAnsi="黑体" w:cs="黑体" w:hint="eastAsia"/>
          <w:szCs w:val="21"/>
        </w:rPr>
        <w:t>2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气味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略带腥味。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6</w:t>
      </w:r>
      <w:r>
        <w:rPr>
          <w:rFonts w:hAnsi="黑体" w:cs="黑体" w:hint="eastAsia"/>
          <w:szCs w:val="21"/>
        </w:rPr>
        <w:t>.1.</w:t>
      </w:r>
      <w:r>
        <w:rPr>
          <w:rFonts w:hAnsi="黑体" w:cs="黑体" w:hint="eastAsia"/>
          <w:szCs w:val="21"/>
        </w:rPr>
        <w:t>2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精液量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单</w:t>
      </w:r>
      <w:r>
        <w:rPr>
          <w:rFonts w:asciiTheme="minorEastAsia" w:eastAsiaTheme="minorEastAsia" w:hAnsiTheme="minorEastAsia" w:cstheme="minorEastAsia" w:hint="eastAsia"/>
          <w:szCs w:val="21"/>
        </w:rPr>
        <w:t>次采集量平均</w:t>
      </w:r>
      <w:r>
        <w:rPr>
          <w:rFonts w:asciiTheme="minorEastAsia" w:eastAsiaTheme="minorEastAsia" w:hAnsiTheme="minorEastAsia" w:cstheme="minorEastAsia" w:hint="eastAsia"/>
          <w:szCs w:val="21"/>
        </w:rPr>
        <w:t>0.8m</w:t>
      </w:r>
      <w:r>
        <w:rPr>
          <w:rFonts w:asciiTheme="minorEastAsia" w:eastAsiaTheme="minorEastAsia" w:hAnsiTheme="minorEastAsia" w:cstheme="minorEastAsia" w:hint="eastAsia"/>
          <w:szCs w:val="21"/>
        </w:rPr>
        <w:t>L</w:t>
      </w:r>
      <w:r>
        <w:rPr>
          <w:rFonts w:asciiTheme="minorEastAsia" w:eastAsiaTheme="minorEastAsia" w:hAnsiTheme="minorEastAsia" w:cstheme="minorEastAsia" w:hint="eastAsia"/>
          <w:szCs w:val="21"/>
        </w:rPr>
        <w:t>～</w:t>
      </w:r>
      <w:r>
        <w:rPr>
          <w:rFonts w:asciiTheme="minorEastAsia" w:eastAsiaTheme="minorEastAsia" w:hAnsiTheme="minorEastAsia" w:cstheme="minorEastAsia" w:hint="eastAsia"/>
          <w:szCs w:val="21"/>
        </w:rPr>
        <w:t>1.2m</w:t>
      </w:r>
      <w:r>
        <w:rPr>
          <w:rFonts w:asciiTheme="minorEastAsia" w:eastAsiaTheme="minorEastAsia" w:hAnsiTheme="minorEastAsia" w:cstheme="minorEastAsia" w:hint="eastAsia"/>
          <w:szCs w:val="21"/>
        </w:rPr>
        <w:t>L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6</w:t>
      </w:r>
      <w:r>
        <w:rPr>
          <w:rFonts w:hAnsi="黑体" w:cs="黑体" w:hint="eastAsia"/>
          <w:szCs w:val="21"/>
        </w:rPr>
        <w:t>.1.</w:t>
      </w:r>
      <w:r>
        <w:rPr>
          <w:rFonts w:hAnsi="黑体" w:cs="黑体" w:hint="eastAsia"/>
          <w:szCs w:val="21"/>
        </w:rPr>
        <w:t>3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判定规则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经检查，</w:t>
      </w:r>
      <w:r>
        <w:rPr>
          <w:rFonts w:asciiTheme="minorEastAsia" w:eastAsiaTheme="minorEastAsia" w:hAnsiTheme="minorEastAsia" w:cstheme="minorEastAsia" w:hint="eastAsia"/>
          <w:szCs w:val="21"/>
        </w:rPr>
        <w:t>符合</w:t>
      </w:r>
      <w:r>
        <w:rPr>
          <w:rFonts w:asciiTheme="minorEastAsia" w:eastAsiaTheme="minorEastAsia" w:hAnsiTheme="minorEastAsia" w:cstheme="minorEastAsia" w:hint="eastAsia"/>
          <w:szCs w:val="21"/>
        </w:rPr>
        <w:t>6.1.1</w:t>
      </w:r>
      <w:r>
        <w:rPr>
          <w:rFonts w:asciiTheme="minorEastAsia" w:eastAsiaTheme="minorEastAsia" w:hAnsiTheme="minorEastAsia" w:cstheme="minorEastAsia" w:hint="eastAsia"/>
          <w:szCs w:val="21"/>
        </w:rPr>
        <w:t>和</w:t>
      </w:r>
      <w:r>
        <w:rPr>
          <w:rFonts w:asciiTheme="minorEastAsia" w:eastAsiaTheme="minorEastAsia" w:hAnsiTheme="minorEastAsia" w:cstheme="minorEastAsia" w:hint="eastAsia"/>
          <w:szCs w:val="21"/>
        </w:rPr>
        <w:t>6.1.2</w:t>
      </w:r>
      <w:r>
        <w:rPr>
          <w:rFonts w:asciiTheme="minorEastAsia" w:eastAsiaTheme="minorEastAsia" w:hAnsiTheme="minorEastAsia" w:cstheme="minorEastAsia" w:hint="eastAsia"/>
          <w:szCs w:val="21"/>
        </w:rPr>
        <w:t>的规定判定为合格精液。</w:t>
      </w:r>
      <w:r>
        <w:rPr>
          <w:rFonts w:asciiTheme="minorEastAsia" w:eastAsiaTheme="minorEastAsia" w:hAnsiTheme="minorEastAsia" w:cstheme="minorEastAsia" w:hint="eastAsia"/>
          <w:szCs w:val="21"/>
        </w:rPr>
        <w:t>凡带有腐败</w:t>
      </w:r>
      <w:r>
        <w:rPr>
          <w:rFonts w:asciiTheme="minorEastAsia" w:eastAsiaTheme="minorEastAsia" w:hAnsiTheme="minorEastAsia" w:cstheme="minorEastAsia" w:hint="eastAsia"/>
          <w:szCs w:val="21"/>
        </w:rPr>
        <w:t>异</w:t>
      </w:r>
      <w:r>
        <w:rPr>
          <w:rFonts w:asciiTheme="minorEastAsia" w:eastAsiaTheme="minorEastAsia" w:hAnsiTheme="minorEastAsia" w:cstheme="minorEastAsia" w:hint="eastAsia"/>
          <w:szCs w:val="21"/>
        </w:rPr>
        <w:t>味，出现红色、褐色、绿色精液判</w:t>
      </w:r>
      <w:r>
        <w:rPr>
          <w:rFonts w:asciiTheme="minorEastAsia" w:eastAsiaTheme="minorEastAsia" w:hAnsiTheme="minorEastAsia" w:cstheme="minorEastAsia" w:hint="eastAsia"/>
          <w:szCs w:val="21"/>
        </w:rPr>
        <w:t>定</w:t>
      </w:r>
      <w:r>
        <w:rPr>
          <w:rFonts w:asciiTheme="minorEastAsia" w:eastAsiaTheme="minorEastAsia" w:hAnsiTheme="minorEastAsia" w:cstheme="minorEastAsia" w:hint="eastAsia"/>
          <w:szCs w:val="21"/>
        </w:rPr>
        <w:t>为</w:t>
      </w:r>
      <w:r>
        <w:rPr>
          <w:rFonts w:asciiTheme="minorEastAsia" w:eastAsiaTheme="minorEastAsia" w:hAnsiTheme="minorEastAsia" w:cstheme="minorEastAsia" w:hint="eastAsia"/>
          <w:szCs w:val="21"/>
        </w:rPr>
        <w:t>不合格</w:t>
      </w:r>
      <w:r>
        <w:rPr>
          <w:rFonts w:asciiTheme="minorEastAsia" w:eastAsiaTheme="minorEastAsia" w:hAnsiTheme="minorEastAsia" w:cstheme="minorEastAsia" w:hint="eastAsia"/>
          <w:szCs w:val="21"/>
        </w:rPr>
        <w:t>精液，不再镜检。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6</w:t>
      </w:r>
      <w:r>
        <w:rPr>
          <w:rFonts w:hAnsi="黑体" w:cs="黑体" w:hint="eastAsia"/>
          <w:szCs w:val="21"/>
        </w:rPr>
        <w:t>.2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显微镜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6</w:t>
      </w:r>
      <w:r>
        <w:rPr>
          <w:rFonts w:hAnsi="黑体" w:cs="黑体" w:hint="eastAsia"/>
          <w:szCs w:val="21"/>
        </w:rPr>
        <w:t>.2.1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精子活力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检查时以灭菌玻璃棒蘸取</w:t>
      </w:r>
      <w:r>
        <w:rPr>
          <w:rFonts w:asciiTheme="minorEastAsia" w:eastAsiaTheme="minorEastAsia" w:hAnsiTheme="minorEastAsia" w:cstheme="minorEastAsia" w:hint="eastAsia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Cs w:val="21"/>
        </w:rPr>
        <w:t>滴精液，放在载玻片上加盖玻片，在</w:t>
      </w:r>
      <w:r>
        <w:rPr>
          <w:rFonts w:asciiTheme="minorEastAsia" w:eastAsiaTheme="minorEastAsia" w:hAnsiTheme="minorEastAsia" w:cstheme="minorEastAsia" w:hint="eastAsia"/>
          <w:szCs w:val="21"/>
        </w:rPr>
        <w:t>400</w:t>
      </w:r>
      <w:r>
        <w:rPr>
          <w:rFonts w:asciiTheme="minorEastAsia" w:eastAsiaTheme="minorEastAsia" w:hAnsiTheme="minorEastAsia" w:cstheme="minorEastAsia" w:hint="eastAsia"/>
          <w:szCs w:val="21"/>
        </w:rPr>
        <w:t>倍</w:t>
      </w:r>
      <w:r>
        <w:rPr>
          <w:rFonts w:asciiTheme="minorEastAsia" w:eastAsiaTheme="minorEastAsia" w:hAnsiTheme="minorEastAsia" w:cstheme="minorEastAsia" w:hint="eastAsia"/>
          <w:szCs w:val="21"/>
        </w:rPr>
        <w:t>～</w:t>
      </w:r>
      <w:r>
        <w:rPr>
          <w:rFonts w:asciiTheme="minorEastAsia" w:eastAsiaTheme="minorEastAsia" w:hAnsiTheme="minorEastAsia" w:cstheme="minorEastAsia" w:hint="eastAsia"/>
          <w:szCs w:val="21"/>
        </w:rPr>
        <w:t>600</w:t>
      </w:r>
      <w:r>
        <w:rPr>
          <w:rFonts w:asciiTheme="minorEastAsia" w:eastAsiaTheme="minorEastAsia" w:hAnsiTheme="minorEastAsia" w:cstheme="minorEastAsia" w:hint="eastAsia"/>
          <w:szCs w:val="21"/>
        </w:rPr>
        <w:t>倍显微镜下观察。</w:t>
      </w:r>
      <w:r>
        <w:rPr>
          <w:rFonts w:asciiTheme="minorEastAsia" w:eastAsiaTheme="minorEastAsia" w:hAnsiTheme="minorEastAsia" w:cstheme="minorEastAsia" w:hint="eastAsia"/>
          <w:szCs w:val="21"/>
        </w:rPr>
        <w:t>100%</w:t>
      </w:r>
      <w:r>
        <w:rPr>
          <w:rFonts w:asciiTheme="minorEastAsia" w:eastAsiaTheme="minorEastAsia" w:hAnsiTheme="minorEastAsia" w:cstheme="minorEastAsia" w:hint="eastAsia"/>
          <w:szCs w:val="21"/>
        </w:rPr>
        <w:t>做直线运动</w:t>
      </w:r>
      <w:r>
        <w:rPr>
          <w:rFonts w:asciiTheme="minorEastAsia" w:eastAsiaTheme="minorEastAsia" w:hAnsiTheme="minorEastAsia" w:cstheme="minorEastAsia" w:hint="eastAsia"/>
          <w:szCs w:val="21"/>
        </w:rPr>
        <w:t>评</w:t>
      </w:r>
      <w:r>
        <w:rPr>
          <w:rFonts w:asciiTheme="minorEastAsia" w:eastAsiaTheme="minorEastAsia" w:hAnsiTheme="minorEastAsia" w:cstheme="minorEastAsia" w:hint="eastAsia"/>
          <w:szCs w:val="21"/>
        </w:rPr>
        <w:t>为</w:t>
      </w:r>
      <w:r>
        <w:rPr>
          <w:rFonts w:asciiTheme="minorEastAsia" w:eastAsiaTheme="minorEastAsia" w:hAnsiTheme="minorEastAsia" w:cstheme="minorEastAsia" w:hint="eastAsia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Cs w:val="21"/>
        </w:rPr>
        <w:t>.0</w:t>
      </w:r>
      <w:r>
        <w:rPr>
          <w:rFonts w:asciiTheme="minorEastAsia" w:eastAsiaTheme="minorEastAsia" w:hAnsiTheme="minorEastAsia" w:cstheme="minorEastAsia" w:hint="eastAsia"/>
          <w:szCs w:val="21"/>
        </w:rPr>
        <w:t>级，</w:t>
      </w:r>
      <w:r>
        <w:rPr>
          <w:rFonts w:asciiTheme="minorEastAsia" w:eastAsiaTheme="minorEastAsia" w:hAnsiTheme="minorEastAsia" w:cstheme="minorEastAsia" w:hint="eastAsia"/>
          <w:szCs w:val="21"/>
        </w:rPr>
        <w:t>90%</w:t>
      </w:r>
      <w:r>
        <w:rPr>
          <w:rFonts w:asciiTheme="minorEastAsia" w:eastAsiaTheme="minorEastAsia" w:hAnsiTheme="minorEastAsia" w:cstheme="minorEastAsia" w:hint="eastAsia"/>
          <w:szCs w:val="21"/>
        </w:rPr>
        <w:t>做直线前进运动</w:t>
      </w:r>
      <w:r>
        <w:rPr>
          <w:rFonts w:asciiTheme="minorEastAsia" w:eastAsiaTheme="minorEastAsia" w:hAnsiTheme="minorEastAsia" w:cstheme="minorEastAsia" w:hint="eastAsia"/>
          <w:szCs w:val="21"/>
        </w:rPr>
        <w:t>评</w:t>
      </w:r>
      <w:r>
        <w:rPr>
          <w:rFonts w:asciiTheme="minorEastAsia" w:eastAsiaTheme="minorEastAsia" w:hAnsiTheme="minorEastAsia" w:cstheme="minorEastAsia" w:hint="eastAsia"/>
          <w:szCs w:val="21"/>
        </w:rPr>
        <w:t>为</w:t>
      </w:r>
      <w:r>
        <w:rPr>
          <w:rFonts w:asciiTheme="minorEastAsia" w:eastAsiaTheme="minorEastAsia" w:hAnsiTheme="minorEastAsia" w:cstheme="minorEastAsia" w:hint="eastAsia"/>
          <w:szCs w:val="21"/>
        </w:rPr>
        <w:t>0.9</w:t>
      </w:r>
      <w:r>
        <w:rPr>
          <w:rFonts w:asciiTheme="minorEastAsia" w:eastAsiaTheme="minorEastAsia" w:hAnsiTheme="minorEastAsia" w:cstheme="minorEastAsia" w:hint="eastAsia"/>
          <w:szCs w:val="21"/>
        </w:rPr>
        <w:t>级，以此类推。</w:t>
      </w:r>
      <w:r>
        <w:rPr>
          <w:rFonts w:asciiTheme="minorEastAsia" w:eastAsiaTheme="minorEastAsia" w:hAnsiTheme="minorEastAsia" w:cstheme="minorEastAsia" w:hint="eastAsia"/>
          <w:szCs w:val="21"/>
        </w:rPr>
        <w:t>如果精子仅做回旋运动则记为旋，呈现摆动的精子记为摆，如果全部精子不活动则记为死。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6</w:t>
      </w:r>
      <w:r>
        <w:rPr>
          <w:rFonts w:hAnsi="黑体" w:cs="黑体" w:hint="eastAsia"/>
          <w:szCs w:val="21"/>
        </w:rPr>
        <w:t>.2.2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精子密度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lastRenderedPageBreak/>
        <w:t>取</w:t>
      </w:r>
      <w:r>
        <w:rPr>
          <w:rFonts w:asciiTheme="minorEastAsia" w:eastAsiaTheme="minorEastAsia" w:hAnsiTheme="minorEastAsia" w:cstheme="minorEastAsia" w:hint="eastAsia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Cs w:val="21"/>
        </w:rPr>
        <w:t>滴精液在显微镜下观察，每毫升精液中含精子</w:t>
      </w:r>
      <w:r>
        <w:rPr>
          <w:rFonts w:asciiTheme="minorEastAsia" w:eastAsiaTheme="minorEastAsia" w:hAnsiTheme="minorEastAsia" w:cstheme="minorEastAsia" w:hint="eastAsia"/>
          <w:szCs w:val="21"/>
        </w:rPr>
        <w:t>25</w:t>
      </w:r>
      <w:r>
        <w:rPr>
          <w:rFonts w:asciiTheme="minorEastAsia" w:eastAsiaTheme="minorEastAsia" w:hAnsiTheme="minorEastAsia" w:cstheme="minorEastAsia" w:hint="eastAsia"/>
          <w:szCs w:val="21"/>
        </w:rPr>
        <w:t>亿以上</w:t>
      </w:r>
      <w:r>
        <w:rPr>
          <w:rFonts w:asciiTheme="minorEastAsia" w:eastAsiaTheme="minorEastAsia" w:hAnsiTheme="minorEastAsia" w:cstheme="minorEastAsia" w:hint="eastAsia"/>
          <w:szCs w:val="21"/>
        </w:rPr>
        <w:t>评</w:t>
      </w:r>
      <w:r>
        <w:rPr>
          <w:rFonts w:asciiTheme="minorEastAsia" w:eastAsiaTheme="minorEastAsia" w:hAnsiTheme="minorEastAsia" w:cstheme="minorEastAsia" w:hint="eastAsia"/>
          <w:szCs w:val="21"/>
        </w:rPr>
        <w:t>为密，</w:t>
      </w:r>
      <w:r>
        <w:rPr>
          <w:rFonts w:asciiTheme="minorEastAsia" w:eastAsiaTheme="minorEastAsia" w:hAnsiTheme="minorEastAsia" w:cstheme="minorEastAsia" w:hint="eastAsia"/>
          <w:szCs w:val="21"/>
        </w:rPr>
        <w:t>20</w:t>
      </w:r>
      <w:r>
        <w:rPr>
          <w:rFonts w:asciiTheme="minorEastAsia" w:eastAsiaTheme="minorEastAsia" w:hAnsiTheme="minorEastAsia" w:cstheme="minorEastAsia" w:hint="eastAsia"/>
          <w:szCs w:val="21"/>
        </w:rPr>
        <w:t>亿～</w:t>
      </w:r>
      <w:r>
        <w:rPr>
          <w:rFonts w:asciiTheme="minorEastAsia" w:eastAsiaTheme="minorEastAsia" w:hAnsiTheme="minorEastAsia" w:cstheme="minorEastAsia" w:hint="eastAsia"/>
          <w:szCs w:val="21"/>
        </w:rPr>
        <w:t>25</w:t>
      </w:r>
      <w:r>
        <w:rPr>
          <w:rFonts w:asciiTheme="minorEastAsia" w:eastAsiaTheme="minorEastAsia" w:hAnsiTheme="minorEastAsia" w:cstheme="minorEastAsia" w:hint="eastAsia"/>
          <w:szCs w:val="21"/>
        </w:rPr>
        <w:t>亿</w:t>
      </w:r>
      <w:r>
        <w:rPr>
          <w:rFonts w:asciiTheme="minorEastAsia" w:eastAsiaTheme="minorEastAsia" w:hAnsiTheme="minorEastAsia" w:cstheme="minorEastAsia" w:hint="eastAsia"/>
          <w:szCs w:val="21"/>
        </w:rPr>
        <w:t>评</w:t>
      </w:r>
      <w:r>
        <w:rPr>
          <w:rFonts w:asciiTheme="minorEastAsia" w:eastAsiaTheme="minorEastAsia" w:hAnsiTheme="minorEastAsia" w:cstheme="minorEastAsia" w:hint="eastAsia"/>
          <w:szCs w:val="21"/>
        </w:rPr>
        <w:t>为中，</w:t>
      </w:r>
      <w:r>
        <w:rPr>
          <w:rFonts w:asciiTheme="minorEastAsia" w:eastAsiaTheme="minorEastAsia" w:hAnsiTheme="minorEastAsia" w:cstheme="minorEastAsia" w:hint="eastAsia"/>
          <w:szCs w:val="21"/>
        </w:rPr>
        <w:t>20</w:t>
      </w:r>
      <w:r>
        <w:rPr>
          <w:rFonts w:asciiTheme="minorEastAsia" w:eastAsiaTheme="minorEastAsia" w:hAnsiTheme="minorEastAsia" w:cstheme="minorEastAsia" w:hint="eastAsia"/>
          <w:szCs w:val="21"/>
        </w:rPr>
        <w:t>亿以下</w:t>
      </w:r>
      <w:r>
        <w:rPr>
          <w:rFonts w:asciiTheme="minorEastAsia" w:eastAsiaTheme="minorEastAsia" w:hAnsiTheme="minorEastAsia" w:cstheme="minorEastAsia" w:hint="eastAsia"/>
          <w:szCs w:val="21"/>
        </w:rPr>
        <w:t>评</w:t>
      </w:r>
      <w:r>
        <w:rPr>
          <w:rFonts w:asciiTheme="minorEastAsia" w:eastAsiaTheme="minorEastAsia" w:hAnsiTheme="minorEastAsia" w:cstheme="minorEastAsia" w:hint="eastAsia"/>
          <w:szCs w:val="21"/>
        </w:rPr>
        <w:t>为稀。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6</w:t>
      </w:r>
      <w:r>
        <w:rPr>
          <w:rFonts w:hAnsi="黑体" w:cs="黑体" w:hint="eastAsia"/>
          <w:szCs w:val="21"/>
        </w:rPr>
        <w:t>.2.3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精子质量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hAnsi="黑体" w:cs="黑体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精子活力在</w:t>
      </w:r>
      <w:r>
        <w:rPr>
          <w:rFonts w:asciiTheme="minorEastAsia" w:eastAsiaTheme="minorEastAsia" w:hAnsiTheme="minorEastAsia" w:cstheme="minorEastAsia" w:hint="eastAsia"/>
          <w:szCs w:val="21"/>
        </w:rPr>
        <w:t>0.</w:t>
      </w:r>
      <w:r>
        <w:rPr>
          <w:rFonts w:asciiTheme="minorEastAsia" w:eastAsiaTheme="minorEastAsia" w:hAnsiTheme="minorEastAsia" w:cstheme="minorEastAsia" w:hint="eastAsia"/>
          <w:szCs w:val="21"/>
        </w:rPr>
        <w:t>7</w:t>
      </w:r>
      <w:r>
        <w:rPr>
          <w:rFonts w:asciiTheme="minorEastAsia" w:eastAsiaTheme="minorEastAsia" w:hAnsiTheme="minorEastAsia" w:cstheme="minorEastAsia" w:hint="eastAsia"/>
          <w:szCs w:val="21"/>
        </w:rPr>
        <w:t>以上，密度</w:t>
      </w:r>
      <w:r>
        <w:rPr>
          <w:rFonts w:asciiTheme="minorEastAsia" w:eastAsiaTheme="minorEastAsia" w:hAnsiTheme="minorEastAsia" w:cstheme="minorEastAsia" w:hint="eastAsia"/>
          <w:szCs w:val="21"/>
        </w:rPr>
        <w:t>为中、密</w:t>
      </w:r>
      <w:r>
        <w:rPr>
          <w:rFonts w:asciiTheme="minorEastAsia" w:eastAsiaTheme="minorEastAsia" w:hAnsiTheme="minorEastAsia" w:cstheme="minorEastAsia" w:hint="eastAsia"/>
          <w:szCs w:val="21"/>
        </w:rPr>
        <w:t>，畸形精子率不超过</w:t>
      </w:r>
      <w:r>
        <w:rPr>
          <w:rFonts w:asciiTheme="minorEastAsia" w:eastAsiaTheme="minorEastAsia" w:hAnsiTheme="minorEastAsia" w:cstheme="minorEastAsia" w:hint="eastAsia"/>
          <w:szCs w:val="21"/>
        </w:rPr>
        <w:t>14</w:t>
      </w:r>
      <w:r>
        <w:rPr>
          <w:rFonts w:asciiTheme="minorEastAsia" w:eastAsiaTheme="minorEastAsia" w:hAnsiTheme="minorEastAsia" w:cstheme="minorEastAsia" w:hint="eastAsia"/>
          <w:szCs w:val="21"/>
        </w:rPr>
        <w:t>%</w:t>
      </w:r>
      <w:r>
        <w:rPr>
          <w:rFonts w:asciiTheme="minorEastAsia" w:eastAsiaTheme="minorEastAsia" w:hAnsiTheme="minorEastAsia" w:cstheme="minorEastAsia" w:hint="eastAsia"/>
          <w:szCs w:val="21"/>
        </w:rPr>
        <w:t>，为</w:t>
      </w:r>
      <w:r>
        <w:rPr>
          <w:rFonts w:asciiTheme="minorEastAsia" w:eastAsiaTheme="minorEastAsia" w:hAnsiTheme="minorEastAsia" w:cstheme="minorEastAsia" w:hint="eastAsia"/>
          <w:szCs w:val="21"/>
        </w:rPr>
        <w:t>合格</w:t>
      </w:r>
      <w:r>
        <w:rPr>
          <w:rFonts w:asciiTheme="minorEastAsia" w:eastAsiaTheme="minorEastAsia" w:hAnsiTheme="minorEastAsia" w:cstheme="minorEastAsia" w:hint="eastAsia"/>
          <w:szCs w:val="21"/>
        </w:rPr>
        <w:t>。精子活力在</w:t>
      </w:r>
      <w:r>
        <w:rPr>
          <w:rFonts w:asciiTheme="minorEastAsia" w:eastAsiaTheme="minorEastAsia" w:hAnsiTheme="minorEastAsia" w:cstheme="minorEastAsia" w:hint="eastAsia"/>
          <w:szCs w:val="21"/>
        </w:rPr>
        <w:t>0.</w:t>
      </w:r>
      <w:r>
        <w:rPr>
          <w:rFonts w:asciiTheme="minorEastAsia" w:eastAsiaTheme="minorEastAsia" w:hAnsiTheme="minorEastAsia" w:cstheme="minorEastAsia" w:hint="eastAsia"/>
          <w:szCs w:val="21"/>
        </w:rPr>
        <w:t>6</w:t>
      </w:r>
      <w:r>
        <w:rPr>
          <w:rFonts w:asciiTheme="minorEastAsia" w:eastAsiaTheme="minorEastAsia" w:hAnsiTheme="minorEastAsia" w:cstheme="minorEastAsia" w:hint="eastAsia"/>
          <w:szCs w:val="21"/>
        </w:rPr>
        <w:t>以</w:t>
      </w:r>
      <w:r>
        <w:rPr>
          <w:rFonts w:asciiTheme="minorEastAsia" w:eastAsiaTheme="minorEastAsia" w:hAnsiTheme="minorEastAsia" w:cstheme="minorEastAsia" w:hint="eastAsia"/>
          <w:szCs w:val="21"/>
        </w:rPr>
        <w:t>下</w:t>
      </w:r>
      <w:r>
        <w:rPr>
          <w:rFonts w:asciiTheme="minorEastAsia" w:eastAsiaTheme="minorEastAsia" w:hAnsiTheme="minorEastAsia" w:cstheme="minorEastAsia" w:hint="eastAsia"/>
          <w:szCs w:val="21"/>
        </w:rPr>
        <w:t>，密度</w:t>
      </w:r>
      <w:r>
        <w:rPr>
          <w:rFonts w:asciiTheme="minorEastAsia" w:eastAsiaTheme="minorEastAsia" w:hAnsiTheme="minorEastAsia" w:cstheme="minorEastAsia" w:hint="eastAsia"/>
          <w:szCs w:val="21"/>
        </w:rPr>
        <w:t>为稀</w:t>
      </w:r>
      <w:r>
        <w:rPr>
          <w:rFonts w:asciiTheme="minorEastAsia" w:eastAsiaTheme="minorEastAsia" w:hAnsiTheme="minorEastAsia" w:cstheme="minorEastAsia" w:hint="eastAsia"/>
          <w:szCs w:val="21"/>
        </w:rPr>
        <w:t>，畸形精子率</w:t>
      </w:r>
      <w:r>
        <w:rPr>
          <w:rFonts w:asciiTheme="minorEastAsia" w:eastAsiaTheme="minorEastAsia" w:hAnsiTheme="minorEastAsia" w:cstheme="minorEastAsia" w:hint="eastAsia"/>
          <w:szCs w:val="21"/>
        </w:rPr>
        <w:t>超过</w:t>
      </w:r>
      <w:r>
        <w:rPr>
          <w:rFonts w:asciiTheme="minorEastAsia" w:eastAsiaTheme="minorEastAsia" w:hAnsiTheme="minorEastAsia" w:cstheme="minorEastAsia" w:hint="eastAsia"/>
          <w:szCs w:val="21"/>
        </w:rPr>
        <w:t>15</w:t>
      </w:r>
      <w:r>
        <w:rPr>
          <w:rFonts w:asciiTheme="minorEastAsia" w:eastAsiaTheme="minorEastAsia" w:hAnsiTheme="minorEastAsia" w:cstheme="minorEastAsia" w:hint="eastAsia"/>
          <w:szCs w:val="21"/>
        </w:rPr>
        <w:t>%</w:t>
      </w:r>
      <w:r>
        <w:rPr>
          <w:rFonts w:asciiTheme="minorEastAsia" w:eastAsiaTheme="minorEastAsia" w:hAnsiTheme="minorEastAsia" w:cstheme="minorEastAsia" w:hint="eastAsia"/>
          <w:szCs w:val="21"/>
        </w:rPr>
        <w:t>，为</w:t>
      </w:r>
      <w:r>
        <w:rPr>
          <w:rFonts w:asciiTheme="minorEastAsia" w:eastAsiaTheme="minorEastAsia" w:hAnsiTheme="minorEastAsia" w:cstheme="minorEastAsia" w:hint="eastAsia"/>
          <w:szCs w:val="21"/>
        </w:rPr>
        <w:t>不合格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7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稀释保存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7</w:t>
      </w:r>
      <w:r>
        <w:rPr>
          <w:rFonts w:hAnsi="黑体" w:cs="黑体" w:hint="eastAsia"/>
          <w:szCs w:val="21"/>
        </w:rPr>
        <w:t>.1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稀释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7</w:t>
      </w:r>
      <w:r>
        <w:rPr>
          <w:rFonts w:hAnsi="黑体" w:cs="黑体" w:hint="eastAsia"/>
          <w:szCs w:val="21"/>
        </w:rPr>
        <w:t>.1.1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稀释液配制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稀释液配方选择易于精子活动，减少能量消耗，延长精子寿命的弱酸性稀释液</w:t>
      </w:r>
      <w:r>
        <w:rPr>
          <w:rFonts w:asciiTheme="minorEastAsia" w:eastAsiaTheme="minorEastAsia" w:hAnsiTheme="minorEastAsia" w:cstheme="minorEastAsia" w:hint="eastAsia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szCs w:val="21"/>
        </w:rPr>
        <w:t>见附录</w:t>
      </w:r>
      <w:r>
        <w:rPr>
          <w:rFonts w:asciiTheme="minorEastAsia" w:eastAsiaTheme="minorEastAsia" w:hAnsiTheme="minorEastAsia" w:cstheme="minorEastAsia" w:hint="eastAsia"/>
          <w:szCs w:val="21"/>
        </w:rPr>
        <w:t>A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7</w:t>
      </w:r>
      <w:r>
        <w:rPr>
          <w:rFonts w:hAnsi="黑体" w:cs="黑体" w:hint="eastAsia"/>
          <w:szCs w:val="21"/>
        </w:rPr>
        <w:t>.1.2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稀释倍数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hAnsi="黑体" w:cs="黑体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根据</w:t>
      </w:r>
      <w:r>
        <w:rPr>
          <w:rFonts w:asciiTheme="minorEastAsia" w:eastAsiaTheme="minorEastAsia" w:hAnsiTheme="minorEastAsia" w:cstheme="minorEastAsia" w:hint="eastAsia"/>
          <w:szCs w:val="21"/>
        </w:rPr>
        <w:t>显微镜得出的</w:t>
      </w:r>
      <w:r>
        <w:rPr>
          <w:rFonts w:asciiTheme="minorEastAsia" w:eastAsiaTheme="minorEastAsia" w:hAnsiTheme="minorEastAsia" w:cstheme="minorEastAsia" w:hint="eastAsia"/>
          <w:szCs w:val="21"/>
        </w:rPr>
        <w:t>精子密度、活力</w:t>
      </w:r>
      <w:r>
        <w:rPr>
          <w:rFonts w:asciiTheme="minorEastAsia" w:eastAsiaTheme="minorEastAsia" w:hAnsiTheme="minorEastAsia" w:cstheme="minorEastAsia" w:hint="eastAsia"/>
          <w:szCs w:val="21"/>
        </w:rPr>
        <w:t>确</w:t>
      </w:r>
      <w:r>
        <w:rPr>
          <w:rFonts w:asciiTheme="minorEastAsia" w:eastAsiaTheme="minorEastAsia" w:hAnsiTheme="minorEastAsia" w:cstheme="minorEastAsia" w:hint="eastAsia"/>
          <w:szCs w:val="21"/>
        </w:rPr>
        <w:t>定稀释比例，稀释后有效精子数不少于</w:t>
      </w:r>
      <w:r>
        <w:rPr>
          <w:rFonts w:asciiTheme="minorEastAsia" w:eastAsiaTheme="minorEastAsia" w:hAnsiTheme="minorEastAsia" w:cstheme="minorEastAsia" w:hint="eastAsia"/>
          <w:szCs w:val="21"/>
        </w:rPr>
        <w:t>7</w:t>
      </w:r>
      <w:r>
        <w:rPr>
          <w:rFonts w:asciiTheme="minorEastAsia" w:eastAsiaTheme="minorEastAsia" w:hAnsiTheme="minorEastAsia" w:cstheme="minorEastAsia" w:hint="eastAsia"/>
          <w:szCs w:val="21"/>
        </w:rPr>
        <w:t>亿个</w:t>
      </w:r>
      <w:r>
        <w:rPr>
          <w:rFonts w:asciiTheme="minorEastAsia" w:eastAsiaTheme="minorEastAsia" w:hAnsiTheme="minorEastAsia" w:cstheme="minorEastAsia" w:hint="eastAsia"/>
          <w:szCs w:val="21"/>
        </w:rPr>
        <w:t>/mL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7</w:t>
      </w:r>
      <w:r>
        <w:rPr>
          <w:rFonts w:hAnsi="黑体" w:cs="黑体" w:hint="eastAsia"/>
          <w:szCs w:val="21"/>
        </w:rPr>
        <w:t>.1.3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操作步骤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根据稀释倍数计算应加入稀释液量，</w:t>
      </w:r>
      <w:r>
        <w:rPr>
          <w:rFonts w:asciiTheme="minorEastAsia" w:eastAsiaTheme="minorEastAsia" w:hAnsiTheme="minorEastAsia" w:cstheme="minorEastAsia" w:hint="eastAsia"/>
          <w:szCs w:val="21"/>
        </w:rPr>
        <w:t>置于</w:t>
      </w:r>
      <w:r>
        <w:rPr>
          <w:rFonts w:asciiTheme="minorEastAsia" w:eastAsiaTheme="minorEastAsia" w:hAnsiTheme="minorEastAsia" w:cstheme="minorEastAsia" w:hint="eastAsia"/>
          <w:szCs w:val="21"/>
        </w:rPr>
        <w:t>37</w:t>
      </w:r>
      <w:r>
        <w:rPr>
          <w:rFonts w:asciiTheme="minorEastAsia" w:eastAsiaTheme="minorEastAsia" w:hAnsiTheme="minorEastAsia" w:cstheme="minorEastAsia" w:hint="eastAsia"/>
          <w:szCs w:val="21"/>
        </w:rPr>
        <w:t>℃</w:t>
      </w:r>
      <w:r>
        <w:rPr>
          <w:rFonts w:asciiTheme="minorEastAsia" w:eastAsiaTheme="minorEastAsia" w:hAnsiTheme="minorEastAsia" w:cstheme="minorEastAsia" w:hint="eastAsia"/>
          <w:szCs w:val="21"/>
        </w:rPr>
        <w:t>～</w:t>
      </w:r>
      <w:r>
        <w:rPr>
          <w:rFonts w:asciiTheme="minorEastAsia" w:eastAsiaTheme="minorEastAsia" w:hAnsiTheme="minorEastAsia" w:cstheme="minorEastAsia" w:hint="eastAsia"/>
          <w:szCs w:val="21"/>
        </w:rPr>
        <w:t>39</w:t>
      </w:r>
      <w:r>
        <w:rPr>
          <w:rFonts w:asciiTheme="minorEastAsia" w:eastAsiaTheme="minorEastAsia" w:hAnsiTheme="minorEastAsia" w:cstheme="minorEastAsia" w:hint="eastAsia"/>
          <w:szCs w:val="21"/>
        </w:rPr>
        <w:t>℃水中预热</w:t>
      </w:r>
      <w:r>
        <w:rPr>
          <w:rFonts w:asciiTheme="minorEastAsia" w:eastAsiaTheme="minorEastAsia" w:hAnsiTheme="minorEastAsia" w:cstheme="minorEastAsia" w:hint="eastAsia"/>
          <w:szCs w:val="21"/>
        </w:rPr>
        <w:t>3min</w:t>
      </w:r>
      <w:r>
        <w:rPr>
          <w:rFonts w:asciiTheme="minorEastAsia" w:eastAsiaTheme="minorEastAsia" w:hAnsiTheme="minorEastAsia" w:cstheme="minorEastAsia" w:hint="eastAsia"/>
          <w:szCs w:val="21"/>
        </w:rPr>
        <w:t>～</w:t>
      </w:r>
      <w:r>
        <w:rPr>
          <w:rFonts w:asciiTheme="minorEastAsia" w:eastAsiaTheme="minorEastAsia" w:hAnsiTheme="minorEastAsia" w:cstheme="minorEastAsia" w:hint="eastAsia"/>
          <w:szCs w:val="21"/>
        </w:rPr>
        <w:t>5min</w:t>
      </w:r>
      <w:r>
        <w:rPr>
          <w:rFonts w:asciiTheme="minorEastAsia" w:eastAsiaTheme="minorEastAsia" w:hAnsiTheme="minorEastAsia" w:cstheme="minorEastAsia" w:hint="eastAsia"/>
          <w:szCs w:val="21"/>
        </w:rPr>
        <w:t>后</w:t>
      </w:r>
      <w:r>
        <w:rPr>
          <w:rFonts w:asciiTheme="minorEastAsia" w:eastAsiaTheme="minorEastAsia" w:hAnsiTheme="minorEastAsia" w:cstheme="minorEastAsia" w:hint="eastAsia"/>
          <w:szCs w:val="21"/>
        </w:rPr>
        <w:t>,</w:t>
      </w:r>
      <w:r>
        <w:rPr>
          <w:rFonts w:asciiTheme="minorEastAsia" w:eastAsiaTheme="minorEastAsia" w:hAnsiTheme="minorEastAsia" w:cstheme="minorEastAsia" w:hint="eastAsia"/>
          <w:szCs w:val="21"/>
        </w:rPr>
        <w:t>将稀释液沿精液瓶</w:t>
      </w:r>
      <w:r>
        <w:rPr>
          <w:rFonts w:asciiTheme="minorEastAsia" w:eastAsiaTheme="minorEastAsia" w:hAnsiTheme="minorEastAsia" w:cstheme="minorEastAsia" w:hint="eastAsia"/>
          <w:szCs w:val="21"/>
        </w:rPr>
        <w:t>壁</w:t>
      </w:r>
      <w:r>
        <w:rPr>
          <w:rFonts w:asciiTheme="minorEastAsia" w:eastAsiaTheme="minorEastAsia" w:hAnsiTheme="minorEastAsia" w:cstheme="minorEastAsia" w:hint="eastAsia"/>
          <w:szCs w:val="21"/>
        </w:rPr>
        <w:t>缓</w:t>
      </w:r>
      <w:r>
        <w:rPr>
          <w:rFonts w:asciiTheme="minorEastAsia" w:eastAsiaTheme="minorEastAsia" w:hAnsiTheme="minorEastAsia" w:cstheme="minorEastAsia" w:hint="eastAsia"/>
          <w:szCs w:val="21"/>
        </w:rPr>
        <w:t>慢</w:t>
      </w:r>
      <w:r>
        <w:rPr>
          <w:rFonts w:asciiTheme="minorEastAsia" w:eastAsiaTheme="minorEastAsia" w:hAnsiTheme="minorEastAsia" w:cstheme="minorEastAsia" w:hint="eastAsia"/>
          <w:szCs w:val="21"/>
        </w:rPr>
        <w:t>倒入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  <w:r>
        <w:rPr>
          <w:rFonts w:asciiTheme="minorEastAsia" w:eastAsiaTheme="minorEastAsia" w:hAnsiTheme="minorEastAsia" w:cstheme="minorEastAsia" w:hint="eastAsia"/>
          <w:szCs w:val="21"/>
        </w:rPr>
        <w:t>稀释完毕后，进行活力镜检，并</w:t>
      </w:r>
      <w:r>
        <w:rPr>
          <w:rFonts w:asciiTheme="minorEastAsia" w:eastAsiaTheme="minorEastAsia" w:hAnsiTheme="minorEastAsia" w:cstheme="minorEastAsia" w:hint="eastAsia"/>
          <w:szCs w:val="21"/>
        </w:rPr>
        <w:t>记录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7</w:t>
      </w:r>
      <w:r>
        <w:rPr>
          <w:rFonts w:hAnsi="黑体" w:cs="黑体" w:hint="eastAsia"/>
          <w:szCs w:val="21"/>
        </w:rPr>
        <w:t>.2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保存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7</w:t>
      </w:r>
      <w:r>
        <w:rPr>
          <w:rFonts w:hAnsi="黑体" w:cs="黑体" w:hint="eastAsia"/>
          <w:szCs w:val="21"/>
        </w:rPr>
        <w:t>.2.1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常温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室</w:t>
      </w:r>
      <w:r>
        <w:rPr>
          <w:rFonts w:asciiTheme="minorEastAsia" w:eastAsiaTheme="minorEastAsia" w:hAnsiTheme="minorEastAsia" w:cstheme="minorEastAsia" w:hint="eastAsia"/>
          <w:szCs w:val="21"/>
        </w:rPr>
        <w:t>内</w:t>
      </w:r>
      <w:r>
        <w:rPr>
          <w:rFonts w:asciiTheme="minorEastAsia" w:eastAsiaTheme="minorEastAsia" w:hAnsiTheme="minorEastAsia" w:cstheme="minorEastAsia" w:hint="eastAsia"/>
          <w:szCs w:val="21"/>
        </w:rPr>
        <w:t>可保存</w:t>
      </w:r>
      <w:r>
        <w:rPr>
          <w:rFonts w:asciiTheme="minorEastAsia" w:eastAsiaTheme="minorEastAsia" w:hAnsiTheme="minorEastAsia" w:cstheme="minorEastAsia" w:hint="eastAsia"/>
          <w:szCs w:val="21"/>
        </w:rPr>
        <w:t>24h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7</w:t>
      </w:r>
      <w:r>
        <w:rPr>
          <w:rFonts w:hAnsi="黑体" w:cs="黑体" w:hint="eastAsia"/>
          <w:szCs w:val="21"/>
        </w:rPr>
        <w:t>.2.2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低温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hAnsi="黑体" w:cs="黑体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置入</w:t>
      </w:r>
      <w:r>
        <w:rPr>
          <w:rFonts w:asciiTheme="minorEastAsia" w:eastAsiaTheme="minorEastAsia" w:hAnsiTheme="minorEastAsia" w:cstheme="minorEastAsia" w:hint="eastAsia"/>
          <w:szCs w:val="21"/>
        </w:rPr>
        <w:t>0</w:t>
      </w:r>
      <w:r>
        <w:rPr>
          <w:rFonts w:asciiTheme="minorEastAsia" w:eastAsiaTheme="minorEastAsia" w:hAnsiTheme="minorEastAsia" w:cstheme="minorEastAsia" w:hint="eastAsia"/>
          <w:szCs w:val="21"/>
        </w:rPr>
        <w:t>℃～</w:t>
      </w:r>
      <w:r>
        <w:rPr>
          <w:rFonts w:asciiTheme="minorEastAsia" w:eastAsiaTheme="minorEastAsia" w:hAnsiTheme="minorEastAsia" w:cstheme="minorEastAsia" w:hint="eastAsia"/>
          <w:szCs w:val="21"/>
        </w:rPr>
        <w:t>5</w:t>
      </w:r>
      <w:r>
        <w:rPr>
          <w:rFonts w:asciiTheme="minorEastAsia" w:eastAsiaTheme="minorEastAsia" w:hAnsiTheme="minorEastAsia" w:cstheme="minorEastAsia" w:hint="eastAsia"/>
          <w:szCs w:val="21"/>
        </w:rPr>
        <w:t>℃恒温箱中，</w:t>
      </w:r>
      <w:r>
        <w:rPr>
          <w:rFonts w:asciiTheme="minorEastAsia" w:eastAsiaTheme="minorEastAsia" w:hAnsiTheme="minorEastAsia" w:cstheme="minorEastAsia" w:hint="eastAsia"/>
          <w:szCs w:val="21"/>
        </w:rPr>
        <w:t>可保存</w:t>
      </w:r>
      <w:r>
        <w:rPr>
          <w:rFonts w:asciiTheme="minorEastAsia" w:eastAsiaTheme="minorEastAsia" w:hAnsiTheme="minorEastAsia" w:cstheme="minorEastAsia" w:hint="eastAsia"/>
          <w:szCs w:val="21"/>
        </w:rPr>
        <w:t>36h</w:t>
      </w:r>
      <w:r>
        <w:rPr>
          <w:rFonts w:asciiTheme="minorEastAsia" w:eastAsiaTheme="minorEastAsia" w:hAnsiTheme="minorEastAsia" w:cstheme="minorEastAsia" w:hint="eastAsia"/>
          <w:szCs w:val="21"/>
        </w:rPr>
        <w:t>～</w:t>
      </w:r>
      <w:r>
        <w:rPr>
          <w:rFonts w:asciiTheme="minorEastAsia" w:eastAsiaTheme="minorEastAsia" w:hAnsiTheme="minorEastAsia" w:cstheme="minorEastAsia" w:hint="eastAsia"/>
          <w:szCs w:val="21"/>
        </w:rPr>
        <w:t>48h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8</w:t>
      </w:r>
      <w:r>
        <w:rPr>
          <w:rFonts w:hAnsi="黑体" w:cs="黑体" w:hint="eastAsia"/>
          <w:szCs w:val="21"/>
        </w:rPr>
        <w:t xml:space="preserve">  </w:t>
      </w:r>
      <w:r>
        <w:rPr>
          <w:rFonts w:hAnsi="黑体" w:cs="黑体" w:hint="eastAsia"/>
          <w:szCs w:val="21"/>
        </w:rPr>
        <w:t>档案记录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eastAsiaTheme="minorEastAsia" w:hAnsi="黑体" w:cs="黑体"/>
          <w:szCs w:val="21"/>
        </w:rPr>
      </w:pPr>
      <w:bookmarkStart w:id="13" w:name="_Toc6945"/>
      <w:bookmarkStart w:id="14" w:name="_Toc22516"/>
      <w:bookmarkEnd w:id="11"/>
      <w:bookmarkEnd w:id="12"/>
      <w:r>
        <w:rPr>
          <w:rFonts w:asciiTheme="minorEastAsia" w:eastAsiaTheme="minorEastAsia" w:hAnsiTheme="minorEastAsia" w:cstheme="minorEastAsia" w:hint="eastAsia"/>
          <w:szCs w:val="21"/>
        </w:rPr>
        <w:t>见附录</w:t>
      </w:r>
      <w:r>
        <w:rPr>
          <w:rFonts w:asciiTheme="minorEastAsia" w:eastAsiaTheme="minorEastAsia" w:hAnsiTheme="minorEastAsia" w:cstheme="minorEastAsia" w:hint="eastAsia"/>
          <w:szCs w:val="21"/>
        </w:rPr>
        <w:t>B</w:t>
      </w:r>
      <w:r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jc w:val="center"/>
        <w:rPr>
          <w:rFonts w:asciiTheme="minorEastAsia" w:hAnsiTheme="minorEastAsia" w:cstheme="minorEastAsia"/>
          <w:sz w:val="28"/>
          <w:szCs w:val="28"/>
        </w:rPr>
        <w:sectPr w:rsidR="00B04615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5" w:name="_Toc29640"/>
      <w:bookmarkEnd w:id="13"/>
      <w:bookmarkEnd w:id="14"/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</w:t>
      </w:r>
    </w:p>
    <w:p w:rsidR="00B04615" w:rsidRDefault="00F8112C" w:rsidP="00BB0432">
      <w:pPr>
        <w:pStyle w:val="a"/>
        <w:numPr>
          <w:ilvl w:val="0"/>
          <w:numId w:val="0"/>
        </w:numPr>
        <w:spacing w:after="156"/>
        <w:rPr>
          <w:spacing w:val="100"/>
        </w:rPr>
      </w:pPr>
      <w:r>
        <w:rPr>
          <w:rFonts w:hint="eastAsia"/>
          <w:spacing w:val="100"/>
        </w:rPr>
        <w:lastRenderedPageBreak/>
        <w:t>附录</w:t>
      </w:r>
      <w:r>
        <w:rPr>
          <w:rFonts w:hint="eastAsia"/>
          <w:spacing w:val="100"/>
        </w:rPr>
        <w:t>A</w:t>
      </w:r>
      <w:bookmarkEnd w:id="15"/>
    </w:p>
    <w:p w:rsidR="00B04615" w:rsidRDefault="00F8112C" w:rsidP="00BB0432">
      <w:pPr>
        <w:pStyle w:val="a"/>
        <w:numPr>
          <w:ilvl w:val="0"/>
          <w:numId w:val="0"/>
        </w:numPr>
        <w:spacing w:after="156"/>
      </w:pPr>
      <w:r>
        <w:rPr>
          <w:rFonts w:hint="eastAsia"/>
        </w:rPr>
        <w:t>稀释液配方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配方一：生理盐水稀释液。生理盐水作为稀释液简单易行，稀释后精液应在短时间内使用，是目前生产实践中最为常用的稀释液，稀释倍数不宜太高，一般是原精</w:t>
      </w:r>
      <w:r>
        <w:rPr>
          <w:rFonts w:asciiTheme="minorEastAsia" w:eastAsiaTheme="minorEastAsia" w:hAnsiTheme="minorEastAsia" w:cstheme="minorEastAsia" w:hint="eastAsia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Cs w:val="21"/>
        </w:rPr>
        <w:t>倍以下。</w:t>
      </w:r>
    </w:p>
    <w:p w:rsidR="00B04615" w:rsidRDefault="00F8112C">
      <w:pPr>
        <w:pStyle w:val="afe"/>
        <w:numPr>
          <w:ilvl w:val="255"/>
          <w:numId w:val="0"/>
        </w:numPr>
        <w:spacing w:beforeLines="0" w:afterLines="0" w:line="360" w:lineRule="auto"/>
        <w:ind w:firstLineChars="195" w:firstLine="409"/>
        <w:rPr>
          <w:rFonts w:asciiTheme="minorEastAsia" w:eastAsiaTheme="minorEastAsia" w:hAnsiTheme="minorEastAsia" w:cstheme="minorEastAsia"/>
          <w:szCs w:val="21"/>
        </w:rPr>
        <w:sectPr w:rsidR="00B046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eastAsiaTheme="minorEastAsia" w:hAnsiTheme="minorEastAsia" w:cstheme="minorEastAsia" w:hint="eastAsia"/>
          <w:szCs w:val="21"/>
        </w:rPr>
        <w:t>配方二：葡萄糖卵黄稀释液。在</w:t>
      </w:r>
      <w:r>
        <w:rPr>
          <w:rFonts w:asciiTheme="minorEastAsia" w:eastAsiaTheme="minorEastAsia" w:hAnsiTheme="minorEastAsia" w:cstheme="minorEastAsia" w:hint="eastAsia"/>
          <w:szCs w:val="21"/>
        </w:rPr>
        <w:t>100</w:t>
      </w:r>
      <w:r>
        <w:rPr>
          <w:rFonts w:asciiTheme="minorEastAsia" w:eastAsiaTheme="minorEastAsia" w:hAnsiTheme="minorEastAsia" w:cstheme="minorEastAsia" w:hint="eastAsia"/>
          <w:szCs w:val="21"/>
        </w:rPr>
        <w:t>mL</w:t>
      </w:r>
      <w:r>
        <w:rPr>
          <w:rFonts w:asciiTheme="minorEastAsia" w:eastAsiaTheme="minorEastAsia" w:hAnsiTheme="minorEastAsia" w:cstheme="minorEastAsia" w:hint="eastAsia"/>
          <w:szCs w:val="21"/>
        </w:rPr>
        <w:t>蒸馏水中加葡萄糖</w:t>
      </w:r>
      <w:r>
        <w:rPr>
          <w:rFonts w:asciiTheme="minorEastAsia" w:eastAsiaTheme="minorEastAsia" w:hAnsiTheme="minorEastAsia" w:cstheme="minorEastAsia" w:hint="eastAsia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szCs w:val="21"/>
        </w:rPr>
        <w:t>g</w:t>
      </w:r>
      <w:r>
        <w:rPr>
          <w:rFonts w:asciiTheme="minorEastAsia" w:eastAsiaTheme="minorEastAsia" w:hAnsiTheme="minorEastAsia" w:cstheme="minorEastAsia" w:hint="eastAsia"/>
          <w:szCs w:val="21"/>
        </w:rPr>
        <w:t>、柠檬酸钠</w:t>
      </w:r>
      <w:r>
        <w:rPr>
          <w:rFonts w:asciiTheme="minorEastAsia" w:eastAsiaTheme="minorEastAsia" w:hAnsiTheme="minorEastAsia" w:cstheme="minorEastAsia" w:hint="eastAsia"/>
          <w:szCs w:val="21"/>
        </w:rPr>
        <w:t>1.4</w:t>
      </w:r>
      <w:r>
        <w:rPr>
          <w:rFonts w:asciiTheme="minorEastAsia" w:eastAsiaTheme="minorEastAsia" w:hAnsiTheme="minorEastAsia" w:cstheme="minorEastAsia" w:hint="eastAsia"/>
          <w:szCs w:val="21"/>
        </w:rPr>
        <w:t>g</w:t>
      </w:r>
      <w:r>
        <w:rPr>
          <w:rFonts w:asciiTheme="minorEastAsia" w:eastAsiaTheme="minorEastAsia" w:hAnsiTheme="minorEastAsia" w:cstheme="minorEastAsia" w:hint="eastAsia"/>
          <w:szCs w:val="21"/>
        </w:rPr>
        <w:t>，溶解后过滤</w:t>
      </w:r>
      <w:r>
        <w:rPr>
          <w:rFonts w:asciiTheme="minorEastAsia" w:eastAsiaTheme="minorEastAsia" w:hAnsiTheme="minorEastAsia" w:cstheme="minorEastAsia" w:hint="eastAsia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szCs w:val="21"/>
        </w:rPr>
        <w:t>～</w:t>
      </w:r>
      <w:r>
        <w:rPr>
          <w:rFonts w:asciiTheme="minorEastAsia" w:eastAsiaTheme="minorEastAsia" w:hAnsiTheme="minorEastAsia" w:cstheme="minorEastAsia" w:hint="eastAsia"/>
          <w:szCs w:val="21"/>
        </w:rPr>
        <w:t>4</w:t>
      </w:r>
      <w:r>
        <w:rPr>
          <w:rFonts w:asciiTheme="minorEastAsia" w:eastAsiaTheme="minorEastAsia" w:hAnsiTheme="minorEastAsia" w:cstheme="minorEastAsia" w:hint="eastAsia"/>
          <w:szCs w:val="21"/>
        </w:rPr>
        <w:t>次，蒸煮</w:t>
      </w:r>
      <w:r>
        <w:rPr>
          <w:rFonts w:asciiTheme="minorEastAsia" w:eastAsiaTheme="minorEastAsia" w:hAnsiTheme="minorEastAsia" w:cstheme="minorEastAsia" w:hint="eastAsia"/>
          <w:szCs w:val="21"/>
        </w:rPr>
        <w:t>30</w:t>
      </w:r>
      <w:r>
        <w:rPr>
          <w:rFonts w:asciiTheme="minorEastAsia" w:eastAsiaTheme="minorEastAsia" w:hAnsiTheme="minorEastAsia" w:cstheme="minorEastAsia" w:hint="eastAsia"/>
          <w:szCs w:val="21"/>
        </w:rPr>
        <w:t>min</w:t>
      </w:r>
      <w:r>
        <w:rPr>
          <w:rFonts w:asciiTheme="minorEastAsia" w:eastAsiaTheme="minorEastAsia" w:hAnsiTheme="minorEastAsia" w:cstheme="minorEastAsia" w:hint="eastAsia"/>
          <w:szCs w:val="21"/>
        </w:rPr>
        <w:t>后灭菌，降至室温，再加新鲜卵黄（不要混入蛋白）</w:t>
      </w:r>
      <w:r>
        <w:rPr>
          <w:rFonts w:asciiTheme="minorEastAsia" w:eastAsiaTheme="minorEastAsia" w:hAnsiTheme="minorEastAsia" w:cstheme="minorEastAsia" w:hint="eastAsia"/>
          <w:szCs w:val="21"/>
        </w:rPr>
        <w:t>20</w:t>
      </w:r>
      <w:r>
        <w:rPr>
          <w:rFonts w:asciiTheme="minorEastAsia" w:eastAsiaTheme="minorEastAsia" w:hAnsiTheme="minorEastAsia" w:cstheme="minorEastAsia" w:hint="eastAsia"/>
          <w:szCs w:val="21"/>
        </w:rPr>
        <w:t>mL</w:t>
      </w:r>
      <w:r>
        <w:rPr>
          <w:rFonts w:asciiTheme="minorEastAsia" w:eastAsiaTheme="minorEastAsia" w:hAnsiTheme="minorEastAsia" w:cstheme="minorEastAsia" w:hint="eastAsia"/>
          <w:szCs w:val="21"/>
        </w:rPr>
        <w:t>，再加青霉素</w:t>
      </w:r>
      <w:r>
        <w:rPr>
          <w:rFonts w:asciiTheme="minorEastAsia" w:eastAsiaTheme="minorEastAsia" w:hAnsiTheme="minorEastAsia" w:cstheme="minorEastAsia" w:hint="eastAsia"/>
          <w:szCs w:val="21"/>
        </w:rPr>
        <w:t>10</w:t>
      </w:r>
      <w:r>
        <w:rPr>
          <w:rFonts w:asciiTheme="minorEastAsia" w:eastAsiaTheme="minorEastAsia" w:hAnsiTheme="minorEastAsia" w:cstheme="minorEastAsia" w:hint="eastAsia"/>
          <w:szCs w:val="21"/>
        </w:rPr>
        <w:t>万单位震荡溶解。这种稀释液有增加营养的作用，可作</w:t>
      </w:r>
      <w:r>
        <w:rPr>
          <w:rFonts w:asciiTheme="minorEastAsia" w:eastAsiaTheme="minorEastAsia" w:hAnsiTheme="minorEastAsia" w:cstheme="minorEastAsia" w:hint="eastAsia"/>
          <w:szCs w:val="21"/>
        </w:rPr>
        <w:t>7</w:t>
      </w:r>
      <w:r>
        <w:rPr>
          <w:rFonts w:asciiTheme="minorEastAsia" w:eastAsiaTheme="minorEastAsia" w:hAnsiTheme="minorEastAsia" w:cstheme="minorEastAsia" w:hint="eastAsia"/>
          <w:szCs w:val="21"/>
        </w:rPr>
        <w:t>倍以下稀释。</w:t>
      </w:r>
    </w:p>
    <w:p w:rsidR="00B04615" w:rsidRDefault="00F8112C">
      <w:pPr>
        <w:pStyle w:val="a"/>
        <w:numPr>
          <w:ilvl w:val="0"/>
          <w:numId w:val="0"/>
        </w:numPr>
        <w:spacing w:before="0" w:afterLines="0" w:after="0"/>
      </w:pPr>
      <w:bookmarkStart w:id="16" w:name="_Toc22904"/>
      <w:r>
        <w:rPr>
          <w:rFonts w:hint="eastAsia"/>
        </w:rPr>
        <w:lastRenderedPageBreak/>
        <w:t>附录</w:t>
      </w:r>
      <w:r>
        <w:rPr>
          <w:rFonts w:hint="eastAsia"/>
        </w:rPr>
        <w:t>B</w:t>
      </w:r>
    </w:p>
    <w:p w:rsidR="00B04615" w:rsidRDefault="00F8112C">
      <w:pPr>
        <w:pStyle w:val="a"/>
        <w:numPr>
          <w:ilvl w:val="0"/>
          <w:numId w:val="0"/>
        </w:numPr>
        <w:spacing w:after="156"/>
        <w:ind w:firstLineChars="100" w:firstLine="210"/>
      </w:pPr>
      <w:r>
        <w:rPr>
          <w:rFonts w:hint="eastAsia"/>
        </w:rPr>
        <w:t>（资料性）</w:t>
      </w:r>
    </w:p>
    <w:p w:rsidR="00B04615" w:rsidRDefault="00F8112C">
      <w:pPr>
        <w:pStyle w:val="a"/>
        <w:numPr>
          <w:ilvl w:val="0"/>
          <w:numId w:val="0"/>
        </w:numPr>
        <w:spacing w:after="156"/>
        <w:ind w:firstLineChars="100" w:firstLine="210"/>
      </w:pPr>
      <w:r>
        <w:rPr>
          <w:rFonts w:hint="eastAsia"/>
        </w:rPr>
        <w:t>档案</w:t>
      </w:r>
      <w:r>
        <w:rPr>
          <w:rFonts w:hint="eastAsia"/>
        </w:rPr>
        <w:t>记录</w:t>
      </w:r>
      <w:bookmarkEnd w:id="16"/>
    </w:p>
    <w:p w:rsidR="00B04615" w:rsidRDefault="00B04615">
      <w:pPr>
        <w:pStyle w:val="af9"/>
        <w:ind w:firstLineChars="0" w:firstLine="0"/>
        <w:rPr>
          <w:rFonts w:asciiTheme="minorEastAsia" w:eastAsiaTheme="minorEastAsia" w:hAnsiTheme="minorEastAsia" w:cstheme="minorEastAsia"/>
          <w:szCs w:val="21"/>
        </w:rPr>
      </w:pPr>
    </w:p>
    <w:p w:rsidR="00B04615" w:rsidRDefault="00F8112C">
      <w:pPr>
        <w:pStyle w:val="af9"/>
        <w:ind w:firstLineChars="0" w:firstLine="0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表</w:t>
      </w:r>
      <w:r>
        <w:rPr>
          <w:rFonts w:asciiTheme="minorEastAsia" w:hAnsiTheme="minorEastAsia" w:cstheme="minorEastAsia" w:hint="eastAsia"/>
          <w:sz w:val="28"/>
          <w:szCs w:val="28"/>
        </w:rPr>
        <w:t>B.1</w:t>
      </w:r>
      <w:r>
        <w:rPr>
          <w:rFonts w:asciiTheme="minorEastAsia" w:hAnsiTheme="minorEastAsia" w:cstheme="minorEastAsia" w:hint="eastAsia"/>
          <w:sz w:val="28"/>
          <w:szCs w:val="28"/>
        </w:rPr>
        <w:t>采精记录表</w:t>
      </w:r>
    </w:p>
    <w:tbl>
      <w:tblPr>
        <w:tblStyle w:val="a8"/>
        <w:tblpPr w:leftFromText="180" w:rightFromText="180" w:vertAnchor="text" w:horzAnchor="page" w:tblpX="1436" w:tblpY="137"/>
        <w:tblOverlap w:val="never"/>
        <w:tblW w:w="0" w:type="auto"/>
        <w:tblLook w:val="04A0" w:firstRow="1" w:lastRow="0" w:firstColumn="1" w:lastColumn="0" w:noHBand="0" w:noVBand="1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B04615">
        <w:trPr>
          <w:trHeight w:val="680"/>
        </w:trPr>
        <w:tc>
          <w:tcPr>
            <w:tcW w:w="14174" w:type="dxa"/>
            <w:gridSpan w:val="9"/>
            <w:vAlign w:val="center"/>
          </w:tcPr>
          <w:p w:rsidR="00B04615" w:rsidRDefault="00F8112C" w:rsidP="00BB0432">
            <w:pPr>
              <w:pStyle w:val="af9"/>
              <w:ind w:firstLine="56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种公羊号：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年龄：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品种：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年度：</w:t>
            </w:r>
          </w:p>
        </w:tc>
      </w:tr>
      <w:tr w:rsidR="00B04615">
        <w:trPr>
          <w:trHeight w:val="680"/>
        </w:trPr>
        <w:tc>
          <w:tcPr>
            <w:tcW w:w="3149" w:type="dxa"/>
            <w:gridSpan w:val="2"/>
            <w:vAlign w:val="center"/>
          </w:tcPr>
          <w:p w:rsidR="00B04615" w:rsidRDefault="00F8112C">
            <w:pPr>
              <w:pStyle w:val="af9"/>
              <w:widowControl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采精</w:t>
            </w:r>
          </w:p>
        </w:tc>
        <w:tc>
          <w:tcPr>
            <w:tcW w:w="6300" w:type="dxa"/>
            <w:gridSpan w:val="4"/>
            <w:vAlign w:val="center"/>
          </w:tcPr>
          <w:p w:rsidR="00B04615" w:rsidRDefault="00F8112C">
            <w:pPr>
              <w:pStyle w:val="af9"/>
              <w:widowControl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原精液品质鉴定</w:t>
            </w:r>
          </w:p>
        </w:tc>
        <w:tc>
          <w:tcPr>
            <w:tcW w:w="4725" w:type="dxa"/>
            <w:gridSpan w:val="3"/>
            <w:vAlign w:val="center"/>
          </w:tcPr>
          <w:p w:rsidR="00B04615" w:rsidRDefault="00F8112C">
            <w:pPr>
              <w:pStyle w:val="af9"/>
              <w:widowControl/>
              <w:spacing w:line="52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稀释后精液品质鉴定</w:t>
            </w:r>
          </w:p>
        </w:tc>
      </w:tr>
      <w:tr w:rsidR="00B04615">
        <w:trPr>
          <w:trHeight w:val="680"/>
        </w:trPr>
        <w:tc>
          <w:tcPr>
            <w:tcW w:w="1574" w:type="dxa"/>
            <w:vAlign w:val="center"/>
          </w:tcPr>
          <w:p w:rsidR="00B04615" w:rsidRDefault="00F8112C" w:rsidP="00BB0432">
            <w:pPr>
              <w:pStyle w:val="af9"/>
              <w:widowControl/>
              <w:spacing w:line="520" w:lineRule="exact"/>
              <w:ind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日期</w:t>
            </w:r>
          </w:p>
        </w:tc>
        <w:tc>
          <w:tcPr>
            <w:tcW w:w="1575" w:type="dxa"/>
            <w:vAlign w:val="center"/>
          </w:tcPr>
          <w:p w:rsidR="00B04615" w:rsidRDefault="00F8112C" w:rsidP="00BB0432">
            <w:pPr>
              <w:pStyle w:val="af9"/>
              <w:widowControl/>
              <w:spacing w:line="520" w:lineRule="exact"/>
              <w:ind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575" w:type="dxa"/>
            <w:vAlign w:val="center"/>
          </w:tcPr>
          <w:p w:rsidR="00B04615" w:rsidRDefault="00F8112C" w:rsidP="00BB0432">
            <w:pPr>
              <w:pStyle w:val="af9"/>
              <w:widowControl/>
              <w:spacing w:line="520" w:lineRule="exact"/>
              <w:ind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采精量</w:t>
            </w:r>
          </w:p>
        </w:tc>
        <w:tc>
          <w:tcPr>
            <w:tcW w:w="1575" w:type="dxa"/>
            <w:vAlign w:val="center"/>
          </w:tcPr>
          <w:p w:rsidR="00B04615" w:rsidRDefault="00F8112C" w:rsidP="00BB0432">
            <w:pPr>
              <w:pStyle w:val="af9"/>
              <w:widowControl/>
              <w:spacing w:line="520" w:lineRule="exact"/>
              <w:ind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密度</w:t>
            </w:r>
          </w:p>
        </w:tc>
        <w:tc>
          <w:tcPr>
            <w:tcW w:w="1575" w:type="dxa"/>
            <w:vAlign w:val="center"/>
          </w:tcPr>
          <w:p w:rsidR="00B04615" w:rsidRDefault="00F8112C" w:rsidP="00BB0432">
            <w:pPr>
              <w:pStyle w:val="af9"/>
              <w:widowControl/>
              <w:spacing w:line="520" w:lineRule="exact"/>
              <w:ind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活力</w:t>
            </w:r>
          </w:p>
        </w:tc>
        <w:tc>
          <w:tcPr>
            <w:tcW w:w="1575" w:type="dxa"/>
            <w:vAlign w:val="center"/>
          </w:tcPr>
          <w:p w:rsidR="00B04615" w:rsidRDefault="00F8112C" w:rsidP="00BB0432">
            <w:pPr>
              <w:pStyle w:val="af9"/>
              <w:widowControl/>
              <w:spacing w:line="520" w:lineRule="exact"/>
              <w:ind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色泽</w:t>
            </w:r>
          </w:p>
        </w:tc>
        <w:tc>
          <w:tcPr>
            <w:tcW w:w="1575" w:type="dxa"/>
            <w:vAlign w:val="center"/>
          </w:tcPr>
          <w:p w:rsidR="00B04615" w:rsidRDefault="00F8112C" w:rsidP="00BB0432">
            <w:pPr>
              <w:pStyle w:val="af9"/>
              <w:widowControl/>
              <w:spacing w:line="520" w:lineRule="exact"/>
              <w:ind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倍数</w:t>
            </w:r>
          </w:p>
        </w:tc>
        <w:tc>
          <w:tcPr>
            <w:tcW w:w="1575" w:type="dxa"/>
            <w:vAlign w:val="center"/>
          </w:tcPr>
          <w:p w:rsidR="00B04615" w:rsidRDefault="00F8112C" w:rsidP="00BB0432">
            <w:pPr>
              <w:pStyle w:val="af9"/>
              <w:widowControl/>
              <w:spacing w:line="520" w:lineRule="exact"/>
              <w:ind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密度</w:t>
            </w:r>
          </w:p>
        </w:tc>
        <w:tc>
          <w:tcPr>
            <w:tcW w:w="1575" w:type="dxa"/>
            <w:vAlign w:val="center"/>
          </w:tcPr>
          <w:p w:rsidR="00B04615" w:rsidRDefault="00F8112C" w:rsidP="00BB0432">
            <w:pPr>
              <w:pStyle w:val="af9"/>
              <w:widowControl/>
              <w:spacing w:line="520" w:lineRule="exact"/>
              <w:ind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活力</w:t>
            </w:r>
          </w:p>
        </w:tc>
      </w:tr>
      <w:tr w:rsidR="00B04615">
        <w:trPr>
          <w:trHeight w:val="680"/>
        </w:trPr>
        <w:tc>
          <w:tcPr>
            <w:tcW w:w="1574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B04615">
        <w:trPr>
          <w:trHeight w:val="680"/>
        </w:trPr>
        <w:tc>
          <w:tcPr>
            <w:tcW w:w="1574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B04615">
        <w:trPr>
          <w:trHeight w:val="680"/>
        </w:trPr>
        <w:tc>
          <w:tcPr>
            <w:tcW w:w="1574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B04615" w:rsidRDefault="00B04615">
            <w:pPr>
              <w:pStyle w:val="af9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</w:tbl>
    <w:p w:rsidR="00B04615" w:rsidRDefault="00F8112C">
      <w:pPr>
        <w:pStyle w:val="af9"/>
        <w:ind w:firstLineChars="0" w:firstLine="0"/>
        <w:sectPr w:rsidR="00B0461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theme="minorEastAsia" w:hint="eastAsia"/>
          <w:szCs w:val="21"/>
        </w:rPr>
        <w:t>采精人员</w:t>
      </w:r>
      <w:r>
        <w:rPr>
          <w:rFonts w:asciiTheme="minorEastAsia" w:hAnsiTheme="minorEastAsia" w:cstheme="minorEastAsia" w:hint="eastAsia"/>
          <w:szCs w:val="21"/>
        </w:rPr>
        <w:t>:</w:t>
      </w:r>
    </w:p>
    <w:p w:rsidR="00B04615" w:rsidRDefault="00B04615">
      <w:pPr>
        <w:spacing w:line="20" w:lineRule="atLeast"/>
      </w:pPr>
    </w:p>
    <w:sectPr w:rsidR="00B04615">
      <w:headerReference w:type="default" r:id="rId11"/>
      <w:footerReference w:type="default" r:id="rId12"/>
      <w:pgSz w:w="11906" w:h="16838"/>
      <w:pgMar w:top="1440" w:right="1800" w:bottom="1440" w:left="13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2C" w:rsidRDefault="00F8112C">
      <w:r>
        <w:separator/>
      </w:r>
    </w:p>
  </w:endnote>
  <w:endnote w:type="continuationSeparator" w:id="0">
    <w:p w:rsidR="00F8112C" w:rsidRDefault="00F8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汉仪中宋简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中宋简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5" w:rsidRDefault="00F8112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04615" w:rsidRDefault="00F8112C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B043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JNNllnGAQAAcgMAAA4AAAAAAAAAAAAAAAAALgIA&#10;AGRycy9lMm9Eb2MueG1sUEsBAi0AFAAGAAgAAAAhAAxK8O7WAAAABQEAAA8AAAAAAAAAAAAAAAAA&#10;IAQAAGRycy9kb3ducmV2LnhtbFBLBQYAAAAABAAEAPMAAAAjBQAAAAA=&#10;" filled="f" stroked="f">
              <v:textbox style="mso-fit-shape-to-text:t" inset="0,0,0,0">
                <w:txbxContent>
                  <w:p w:rsidR="00B04615" w:rsidRDefault="00F8112C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B043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5" w:rsidRDefault="00F8112C">
    <w:pPr>
      <w:pStyle w:val="a6"/>
      <w:ind w:right="220"/>
    </w:pPr>
    <w:r>
      <w:rPr>
        <w:rFonts w:hint="eastAsia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2C" w:rsidRDefault="00F8112C">
      <w:r>
        <w:separator/>
      </w:r>
    </w:p>
  </w:footnote>
  <w:footnote w:type="continuationSeparator" w:id="0">
    <w:p w:rsidR="00F8112C" w:rsidRDefault="00F81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5" w:rsidRDefault="00B04615">
    <w:pPr>
      <w:pStyle w:val="a7"/>
      <w:pBdr>
        <w:bottom w:val="none" w:sz="0" w:space="1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5" w:rsidRDefault="00B04615">
    <w:pPr>
      <w:pStyle w:val="a7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录%1"/>
      <w:lvlJc w:val="left"/>
      <w:pPr>
        <w:ind w:left="4112" w:firstLine="0"/>
      </w:pPr>
      <w:rPr>
        <w:rFonts w:hint="eastAsia"/>
        <w:spacing w:val="100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NWYzMTcxOTFhZWMzOGYyMmQyMjIwODRhZjA4MmQifQ=="/>
  </w:docVars>
  <w:rsids>
    <w:rsidRoot w:val="00172A27"/>
    <w:rsid w:val="FDFF34DB"/>
    <w:rsid w:val="001215E8"/>
    <w:rsid w:val="00172A27"/>
    <w:rsid w:val="002F78FF"/>
    <w:rsid w:val="00604492"/>
    <w:rsid w:val="007A3AF5"/>
    <w:rsid w:val="00953522"/>
    <w:rsid w:val="00961282"/>
    <w:rsid w:val="00A367A7"/>
    <w:rsid w:val="00A500F8"/>
    <w:rsid w:val="00A82D88"/>
    <w:rsid w:val="00AC72EB"/>
    <w:rsid w:val="00AF2FBC"/>
    <w:rsid w:val="00B04615"/>
    <w:rsid w:val="00BB0432"/>
    <w:rsid w:val="00E12E98"/>
    <w:rsid w:val="00F8112C"/>
    <w:rsid w:val="00FD70C4"/>
    <w:rsid w:val="01726EC1"/>
    <w:rsid w:val="052E342F"/>
    <w:rsid w:val="06ED71E1"/>
    <w:rsid w:val="071F07C8"/>
    <w:rsid w:val="09522CA3"/>
    <w:rsid w:val="0AF21DD6"/>
    <w:rsid w:val="0B254D2D"/>
    <w:rsid w:val="0BB62DA0"/>
    <w:rsid w:val="0D125D44"/>
    <w:rsid w:val="0D802A70"/>
    <w:rsid w:val="0EEF6D6E"/>
    <w:rsid w:val="10CF3A2A"/>
    <w:rsid w:val="10D7793A"/>
    <w:rsid w:val="11DC5F2E"/>
    <w:rsid w:val="136343F8"/>
    <w:rsid w:val="13BD2632"/>
    <w:rsid w:val="158C6E90"/>
    <w:rsid w:val="16AA47A0"/>
    <w:rsid w:val="17160947"/>
    <w:rsid w:val="176302E5"/>
    <w:rsid w:val="181E632A"/>
    <w:rsid w:val="183D40FC"/>
    <w:rsid w:val="18A455A7"/>
    <w:rsid w:val="190F742D"/>
    <w:rsid w:val="197F57C1"/>
    <w:rsid w:val="19AB60AA"/>
    <w:rsid w:val="1A5C4AAF"/>
    <w:rsid w:val="1B372B24"/>
    <w:rsid w:val="1C907FA4"/>
    <w:rsid w:val="1CB912B2"/>
    <w:rsid w:val="1D320E99"/>
    <w:rsid w:val="1D853F03"/>
    <w:rsid w:val="1DF16E33"/>
    <w:rsid w:val="1E1B66B9"/>
    <w:rsid w:val="1E216329"/>
    <w:rsid w:val="1E615AED"/>
    <w:rsid w:val="1FC03A6A"/>
    <w:rsid w:val="215E5C30"/>
    <w:rsid w:val="218600A6"/>
    <w:rsid w:val="21BF2760"/>
    <w:rsid w:val="2215145C"/>
    <w:rsid w:val="2294117C"/>
    <w:rsid w:val="2371743C"/>
    <w:rsid w:val="239D77A0"/>
    <w:rsid w:val="255D16D9"/>
    <w:rsid w:val="25F431BD"/>
    <w:rsid w:val="26F81681"/>
    <w:rsid w:val="27FB4E38"/>
    <w:rsid w:val="286B1A5C"/>
    <w:rsid w:val="2926634C"/>
    <w:rsid w:val="29904723"/>
    <w:rsid w:val="2A297180"/>
    <w:rsid w:val="2BB649F2"/>
    <w:rsid w:val="2BF061B2"/>
    <w:rsid w:val="2C112AD7"/>
    <w:rsid w:val="2C2D71A9"/>
    <w:rsid w:val="2F4C5E70"/>
    <w:rsid w:val="308F1060"/>
    <w:rsid w:val="30B40D52"/>
    <w:rsid w:val="311F6BD0"/>
    <w:rsid w:val="313D32C2"/>
    <w:rsid w:val="31A73A73"/>
    <w:rsid w:val="32F4007B"/>
    <w:rsid w:val="32FF15C5"/>
    <w:rsid w:val="33413AC5"/>
    <w:rsid w:val="34E431E5"/>
    <w:rsid w:val="34F95023"/>
    <w:rsid w:val="35CE6D2F"/>
    <w:rsid w:val="35EC6AB6"/>
    <w:rsid w:val="36C75D7F"/>
    <w:rsid w:val="36DC3CD9"/>
    <w:rsid w:val="3A33704D"/>
    <w:rsid w:val="3A356C81"/>
    <w:rsid w:val="3A7E5818"/>
    <w:rsid w:val="3AD21362"/>
    <w:rsid w:val="3AF209CD"/>
    <w:rsid w:val="3BC06BD5"/>
    <w:rsid w:val="3C784659"/>
    <w:rsid w:val="3F011107"/>
    <w:rsid w:val="40490FB9"/>
    <w:rsid w:val="40694C8E"/>
    <w:rsid w:val="41A5196E"/>
    <w:rsid w:val="44FB7C2F"/>
    <w:rsid w:val="4513012E"/>
    <w:rsid w:val="45595814"/>
    <w:rsid w:val="45AC1F11"/>
    <w:rsid w:val="45C676B6"/>
    <w:rsid w:val="4688331E"/>
    <w:rsid w:val="46970D52"/>
    <w:rsid w:val="47462201"/>
    <w:rsid w:val="479211C7"/>
    <w:rsid w:val="47B6698A"/>
    <w:rsid w:val="47B85F14"/>
    <w:rsid w:val="486C1E02"/>
    <w:rsid w:val="4E5F2448"/>
    <w:rsid w:val="517432C7"/>
    <w:rsid w:val="52E858E6"/>
    <w:rsid w:val="536F1C24"/>
    <w:rsid w:val="55E660FF"/>
    <w:rsid w:val="57AC0F5A"/>
    <w:rsid w:val="58511770"/>
    <w:rsid w:val="58647EF6"/>
    <w:rsid w:val="5B10022E"/>
    <w:rsid w:val="5C3304DF"/>
    <w:rsid w:val="5C4434D0"/>
    <w:rsid w:val="5DFD35CE"/>
    <w:rsid w:val="5E1F30BB"/>
    <w:rsid w:val="5ED37517"/>
    <w:rsid w:val="5F1F142F"/>
    <w:rsid w:val="5F586E3A"/>
    <w:rsid w:val="61030EA5"/>
    <w:rsid w:val="610809A7"/>
    <w:rsid w:val="61312F5F"/>
    <w:rsid w:val="619E4811"/>
    <w:rsid w:val="61E20D16"/>
    <w:rsid w:val="624250BD"/>
    <w:rsid w:val="625F62E5"/>
    <w:rsid w:val="6278373D"/>
    <w:rsid w:val="63F34B31"/>
    <w:rsid w:val="641D58C2"/>
    <w:rsid w:val="64931D9D"/>
    <w:rsid w:val="65891288"/>
    <w:rsid w:val="65B54613"/>
    <w:rsid w:val="673E64C5"/>
    <w:rsid w:val="676F3C4A"/>
    <w:rsid w:val="6BA10BB2"/>
    <w:rsid w:val="6BC83865"/>
    <w:rsid w:val="6BE3742E"/>
    <w:rsid w:val="6C8634E9"/>
    <w:rsid w:val="706B7C69"/>
    <w:rsid w:val="727E51AC"/>
    <w:rsid w:val="755C373C"/>
    <w:rsid w:val="75C86896"/>
    <w:rsid w:val="77C14934"/>
    <w:rsid w:val="77D803DF"/>
    <w:rsid w:val="78177F5F"/>
    <w:rsid w:val="783A2A61"/>
    <w:rsid w:val="784679EE"/>
    <w:rsid w:val="79E710F3"/>
    <w:rsid w:val="7C0D62E8"/>
    <w:rsid w:val="7C243B44"/>
    <w:rsid w:val="7C3C0450"/>
    <w:rsid w:val="7C661D47"/>
    <w:rsid w:val="7D3C10BE"/>
    <w:rsid w:val="7EE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paragraph" w:styleId="1">
    <w:name w:val="heading 1"/>
    <w:basedOn w:val="a0"/>
    <w:next w:val="a0"/>
    <w:link w:val="1Char"/>
    <w:qFormat/>
    <w:pPr>
      <w:keepNext/>
      <w:keepLines/>
      <w:spacing w:before="100" w:after="90"/>
      <w:jc w:val="left"/>
      <w:outlineLvl w:val="0"/>
    </w:pPr>
    <w:rPr>
      <w:rFonts w:ascii="Times New Roman" w:eastAsia="黑体" w:hAnsi="Times New Roman"/>
      <w:kern w:val="44"/>
      <w:sz w:val="32"/>
      <w:szCs w:val="20"/>
    </w:rPr>
  </w:style>
  <w:style w:type="paragraph" w:styleId="2">
    <w:name w:val="heading 2"/>
    <w:basedOn w:val="a1"/>
    <w:next w:val="a1"/>
    <w:qFormat/>
    <w:pPr>
      <w:keepNext/>
      <w:keepLines/>
      <w:spacing w:before="20" w:after="20"/>
      <w:outlineLvl w:val="1"/>
    </w:pPr>
    <w:rPr>
      <w:rFonts w:ascii="Arial" w:eastAsia="楷体" w:hAnsi="Arial"/>
      <w:b/>
      <w:sz w:val="32"/>
    </w:rPr>
  </w:style>
  <w:style w:type="paragraph" w:styleId="3">
    <w:name w:val="heading 3"/>
    <w:basedOn w:val="a0"/>
    <w:next w:val="a0"/>
    <w:qFormat/>
    <w:pPr>
      <w:keepNext/>
      <w:keepLines/>
      <w:spacing w:beforeLines="50" w:before="50" w:afterLines="50" w:after="50"/>
      <w:ind w:hanging="300"/>
      <w:jc w:val="left"/>
      <w:outlineLvl w:val="2"/>
    </w:pPr>
    <w:rPr>
      <w:rFonts w:eastAsia="黑体"/>
    </w:rPr>
  </w:style>
  <w:style w:type="paragraph" w:styleId="4">
    <w:name w:val="heading 4"/>
    <w:basedOn w:val="a0"/>
    <w:next w:val="a0"/>
    <w:uiPriority w:val="9"/>
    <w:qFormat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uiPriority w:val="1"/>
    <w:qFormat/>
    <w:rPr>
      <w:sz w:val="24"/>
      <w:szCs w:val="17"/>
    </w:rPr>
  </w:style>
  <w:style w:type="paragraph" w:styleId="20">
    <w:name w:val="Body Text Indent 2"/>
    <w:basedOn w:val="a0"/>
    <w:qFormat/>
    <w:pPr>
      <w:spacing w:after="120" w:line="480" w:lineRule="auto"/>
      <w:ind w:leftChars="200" w:left="420"/>
    </w:pPr>
  </w:style>
  <w:style w:type="paragraph" w:styleId="a5">
    <w:name w:val="Balloon Text"/>
    <w:basedOn w:val="a0"/>
    <w:link w:val="Char"/>
    <w:qFormat/>
    <w:rPr>
      <w:sz w:val="18"/>
      <w:szCs w:val="18"/>
    </w:rPr>
  </w:style>
  <w:style w:type="paragraph" w:styleId="a6">
    <w:name w:val="footer"/>
    <w:basedOn w:val="a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2"/>
    <w:qFormat/>
    <w:rPr>
      <w:i/>
    </w:rPr>
  </w:style>
  <w:style w:type="character" w:customStyle="1" w:styleId="1Char">
    <w:name w:val="标题 1 Char"/>
    <w:link w:val="1"/>
    <w:qFormat/>
    <w:rPr>
      <w:rFonts w:ascii="Times New Roman" w:eastAsia="黑体" w:hAnsi="Times New Roman"/>
      <w:kern w:val="44"/>
      <w:sz w:val="32"/>
    </w:rPr>
  </w:style>
  <w:style w:type="character" w:customStyle="1" w:styleId="Char">
    <w:name w:val="批注框文本 Char"/>
    <w:basedOn w:val="a2"/>
    <w:link w:val="a5"/>
    <w:qFormat/>
    <w:rPr>
      <w:rFonts w:ascii="Calibri" w:eastAsia="宋体" w:hAnsi="Calibri"/>
      <w:kern w:val="2"/>
      <w:sz w:val="18"/>
      <w:szCs w:val="18"/>
    </w:rPr>
  </w:style>
  <w:style w:type="paragraph" w:customStyle="1" w:styleId="aa">
    <w:name w:val="其他标准标志"/>
    <w:basedOn w:val="ab"/>
    <w:qFormat/>
    <w:pPr>
      <w:framePr w:w="6101" w:wrap="around" w:vAnchor="page" w:hAnchor="page" w:x="4673" w:y="942"/>
    </w:pPr>
    <w:rPr>
      <w:w w:val="130"/>
    </w:rPr>
  </w:style>
  <w:style w:type="paragraph" w:customStyle="1" w:styleId="ab">
    <w:name w:val="标准标志"/>
    <w:next w:val="a0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/>
      <w:b/>
      <w:w w:val="170"/>
      <w:sz w:val="96"/>
      <w:szCs w:val="96"/>
    </w:rPr>
  </w:style>
  <w:style w:type="paragraph" w:customStyle="1" w:styleId="ac">
    <w:name w:val="其他标准称谓"/>
    <w:next w:val="a0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21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d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/>
      <w:sz w:val="21"/>
      <w:szCs w:val="21"/>
    </w:rPr>
  </w:style>
  <w:style w:type="paragraph" w:customStyle="1" w:styleId="ae">
    <w:name w:val="封面标准文稿编辑信息"/>
    <w:basedOn w:val="af"/>
    <w:qFormat/>
    <w:pPr>
      <w:framePr w:wrap="around"/>
      <w:spacing w:before="180" w:line="180" w:lineRule="exact"/>
    </w:pPr>
    <w:rPr>
      <w:sz w:val="21"/>
    </w:rPr>
  </w:style>
  <w:style w:type="paragraph" w:customStyle="1" w:styleId="af">
    <w:name w:val="封面标准文稿类别"/>
    <w:basedOn w:val="af0"/>
    <w:qFormat/>
    <w:pPr>
      <w:framePr w:wrap="around"/>
      <w:spacing w:after="160" w:line="240" w:lineRule="auto"/>
    </w:pPr>
    <w:rPr>
      <w:sz w:val="24"/>
    </w:rPr>
  </w:style>
  <w:style w:type="paragraph" w:customStyle="1" w:styleId="af0">
    <w:name w:val="封面一致性程度标识"/>
    <w:basedOn w:val="af1"/>
    <w:qFormat/>
    <w:pPr>
      <w:framePr w:wrap="around"/>
      <w:spacing w:before="440"/>
    </w:pPr>
    <w:rPr>
      <w:rFonts w:ascii="宋体" w:eastAsia="宋体"/>
    </w:rPr>
  </w:style>
  <w:style w:type="paragraph" w:customStyle="1" w:styleId="af1">
    <w:name w:val="封面标准英文名称"/>
    <w:basedOn w:val="af2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2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3">
    <w:name w:val="其他发布日期"/>
    <w:basedOn w:val="af4"/>
    <w:qFormat/>
    <w:pPr>
      <w:framePr w:wrap="around" w:vAnchor="page" w:x="1419"/>
    </w:pPr>
  </w:style>
  <w:style w:type="paragraph" w:customStyle="1" w:styleId="af4">
    <w:name w:val="发布日期"/>
    <w:qFormat/>
    <w:pPr>
      <w:framePr w:w="3997" w:h="471" w:hRule="exact" w:vSpace="181" w:wrap="around" w:hAnchor="page" w:x="7089" w:y="14097" w:anchorLock="1"/>
    </w:pPr>
    <w:rPr>
      <w:rFonts w:ascii="Times New Roman" w:eastAsia="黑体" w:hAnsi="Times New Roman"/>
      <w:sz w:val="28"/>
    </w:rPr>
  </w:style>
  <w:style w:type="paragraph" w:customStyle="1" w:styleId="af5">
    <w:name w:val="其他实施日期"/>
    <w:basedOn w:val="af6"/>
    <w:qFormat/>
    <w:pPr>
      <w:framePr w:wrap="around"/>
    </w:pPr>
  </w:style>
  <w:style w:type="paragraph" w:customStyle="1" w:styleId="af6">
    <w:name w:val="实施日期"/>
    <w:basedOn w:val="af4"/>
    <w:qFormat/>
    <w:pPr>
      <w:framePr w:wrap="around" w:vAnchor="page"/>
      <w:jc w:val="right"/>
    </w:pPr>
  </w:style>
  <w:style w:type="paragraph" w:customStyle="1" w:styleId="af7">
    <w:name w:val="其他发布部门"/>
    <w:basedOn w:val="af8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8">
    <w:name w:val="发布部门"/>
    <w:next w:val="af9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/>
      <w:b/>
      <w:spacing w:val="20"/>
      <w:w w:val="135"/>
      <w:sz w:val="28"/>
    </w:rPr>
  </w:style>
  <w:style w:type="paragraph" w:customStyle="1" w:styleId="af9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/>
      <w:sz w:val="21"/>
    </w:rPr>
  </w:style>
  <w:style w:type="character" w:customStyle="1" w:styleId="afa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b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">
    <w:name w:val="标准文件_附录标识"/>
    <w:next w:val="afc"/>
    <w:qFormat/>
    <w:pPr>
      <w:numPr>
        <w:numId w:val="1"/>
      </w:numPr>
      <w:shd w:val="clear" w:color="FFFFFF" w:fill="FFFFFF"/>
      <w:tabs>
        <w:tab w:val="left" w:pos="6406"/>
      </w:tabs>
      <w:spacing w:before="560" w:afterLines="50" w:after="50"/>
      <w:ind w:left="0"/>
      <w:jc w:val="center"/>
      <w:outlineLvl w:val="0"/>
    </w:pPr>
    <w:rPr>
      <w:rFonts w:ascii="黑体" w:eastAsia="黑体" w:hAnsi="Times New Roman"/>
      <w:sz w:val="21"/>
    </w:rPr>
  </w:style>
  <w:style w:type="paragraph" w:customStyle="1" w:styleId="afc">
    <w:name w:val="标准文件_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/>
      <w:sz w:val="21"/>
    </w:rPr>
  </w:style>
  <w:style w:type="paragraph" w:customStyle="1" w:styleId="afd">
    <w:name w:val="前言、引言标题"/>
    <w:next w:val="af9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e">
    <w:name w:val="章标题"/>
    <w:next w:val="af9"/>
    <w:qFormat/>
    <w:pPr>
      <w:tabs>
        <w:tab w:val="left" w:pos="720"/>
      </w:tabs>
      <w:spacing w:beforeLines="100" w:afterLines="100"/>
      <w:ind w:left="720" w:hanging="720"/>
      <w:jc w:val="both"/>
      <w:outlineLvl w:val="1"/>
    </w:pPr>
    <w:rPr>
      <w:rFonts w:ascii="黑体" w:eastAsia="黑体" w:hAnsi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paragraph" w:styleId="1">
    <w:name w:val="heading 1"/>
    <w:basedOn w:val="a0"/>
    <w:next w:val="a0"/>
    <w:link w:val="1Char"/>
    <w:qFormat/>
    <w:pPr>
      <w:keepNext/>
      <w:keepLines/>
      <w:spacing w:before="100" w:after="90"/>
      <w:jc w:val="left"/>
      <w:outlineLvl w:val="0"/>
    </w:pPr>
    <w:rPr>
      <w:rFonts w:ascii="Times New Roman" w:eastAsia="黑体" w:hAnsi="Times New Roman"/>
      <w:kern w:val="44"/>
      <w:sz w:val="32"/>
      <w:szCs w:val="20"/>
    </w:rPr>
  </w:style>
  <w:style w:type="paragraph" w:styleId="2">
    <w:name w:val="heading 2"/>
    <w:basedOn w:val="a1"/>
    <w:next w:val="a1"/>
    <w:qFormat/>
    <w:pPr>
      <w:keepNext/>
      <w:keepLines/>
      <w:spacing w:before="20" w:after="20"/>
      <w:outlineLvl w:val="1"/>
    </w:pPr>
    <w:rPr>
      <w:rFonts w:ascii="Arial" w:eastAsia="楷体" w:hAnsi="Arial"/>
      <w:b/>
      <w:sz w:val="32"/>
    </w:rPr>
  </w:style>
  <w:style w:type="paragraph" w:styleId="3">
    <w:name w:val="heading 3"/>
    <w:basedOn w:val="a0"/>
    <w:next w:val="a0"/>
    <w:qFormat/>
    <w:pPr>
      <w:keepNext/>
      <w:keepLines/>
      <w:spacing w:beforeLines="50" w:before="50" w:afterLines="50" w:after="50"/>
      <w:ind w:hanging="300"/>
      <w:jc w:val="left"/>
      <w:outlineLvl w:val="2"/>
    </w:pPr>
    <w:rPr>
      <w:rFonts w:eastAsia="黑体"/>
    </w:rPr>
  </w:style>
  <w:style w:type="paragraph" w:styleId="4">
    <w:name w:val="heading 4"/>
    <w:basedOn w:val="a0"/>
    <w:next w:val="a0"/>
    <w:uiPriority w:val="9"/>
    <w:qFormat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uiPriority w:val="1"/>
    <w:qFormat/>
    <w:rPr>
      <w:sz w:val="24"/>
      <w:szCs w:val="17"/>
    </w:rPr>
  </w:style>
  <w:style w:type="paragraph" w:styleId="20">
    <w:name w:val="Body Text Indent 2"/>
    <w:basedOn w:val="a0"/>
    <w:qFormat/>
    <w:pPr>
      <w:spacing w:after="120" w:line="480" w:lineRule="auto"/>
      <w:ind w:leftChars="200" w:left="420"/>
    </w:pPr>
  </w:style>
  <w:style w:type="paragraph" w:styleId="a5">
    <w:name w:val="Balloon Text"/>
    <w:basedOn w:val="a0"/>
    <w:link w:val="Char"/>
    <w:qFormat/>
    <w:rPr>
      <w:sz w:val="18"/>
      <w:szCs w:val="18"/>
    </w:rPr>
  </w:style>
  <w:style w:type="paragraph" w:styleId="a6">
    <w:name w:val="footer"/>
    <w:basedOn w:val="a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2"/>
    <w:qFormat/>
    <w:rPr>
      <w:i/>
    </w:rPr>
  </w:style>
  <w:style w:type="character" w:customStyle="1" w:styleId="1Char">
    <w:name w:val="标题 1 Char"/>
    <w:link w:val="1"/>
    <w:qFormat/>
    <w:rPr>
      <w:rFonts w:ascii="Times New Roman" w:eastAsia="黑体" w:hAnsi="Times New Roman"/>
      <w:kern w:val="44"/>
      <w:sz w:val="32"/>
    </w:rPr>
  </w:style>
  <w:style w:type="character" w:customStyle="1" w:styleId="Char">
    <w:name w:val="批注框文本 Char"/>
    <w:basedOn w:val="a2"/>
    <w:link w:val="a5"/>
    <w:qFormat/>
    <w:rPr>
      <w:rFonts w:ascii="Calibri" w:eastAsia="宋体" w:hAnsi="Calibri"/>
      <w:kern w:val="2"/>
      <w:sz w:val="18"/>
      <w:szCs w:val="18"/>
    </w:rPr>
  </w:style>
  <w:style w:type="paragraph" w:customStyle="1" w:styleId="aa">
    <w:name w:val="其他标准标志"/>
    <w:basedOn w:val="ab"/>
    <w:qFormat/>
    <w:pPr>
      <w:framePr w:w="6101" w:wrap="around" w:vAnchor="page" w:hAnchor="page" w:x="4673" w:y="942"/>
    </w:pPr>
    <w:rPr>
      <w:w w:val="130"/>
    </w:rPr>
  </w:style>
  <w:style w:type="paragraph" w:customStyle="1" w:styleId="ab">
    <w:name w:val="标准标志"/>
    <w:next w:val="a0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/>
      <w:b/>
      <w:w w:val="170"/>
      <w:sz w:val="96"/>
      <w:szCs w:val="96"/>
    </w:rPr>
  </w:style>
  <w:style w:type="paragraph" w:customStyle="1" w:styleId="ac">
    <w:name w:val="其他标准称谓"/>
    <w:next w:val="a0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21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d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/>
      <w:sz w:val="21"/>
      <w:szCs w:val="21"/>
    </w:rPr>
  </w:style>
  <w:style w:type="paragraph" w:customStyle="1" w:styleId="ae">
    <w:name w:val="封面标准文稿编辑信息"/>
    <w:basedOn w:val="af"/>
    <w:qFormat/>
    <w:pPr>
      <w:framePr w:wrap="around"/>
      <w:spacing w:before="180" w:line="180" w:lineRule="exact"/>
    </w:pPr>
    <w:rPr>
      <w:sz w:val="21"/>
    </w:rPr>
  </w:style>
  <w:style w:type="paragraph" w:customStyle="1" w:styleId="af">
    <w:name w:val="封面标准文稿类别"/>
    <w:basedOn w:val="af0"/>
    <w:qFormat/>
    <w:pPr>
      <w:framePr w:wrap="around"/>
      <w:spacing w:after="160" w:line="240" w:lineRule="auto"/>
    </w:pPr>
    <w:rPr>
      <w:sz w:val="24"/>
    </w:rPr>
  </w:style>
  <w:style w:type="paragraph" w:customStyle="1" w:styleId="af0">
    <w:name w:val="封面一致性程度标识"/>
    <w:basedOn w:val="af1"/>
    <w:qFormat/>
    <w:pPr>
      <w:framePr w:wrap="around"/>
      <w:spacing w:before="440"/>
    </w:pPr>
    <w:rPr>
      <w:rFonts w:ascii="宋体" w:eastAsia="宋体"/>
    </w:rPr>
  </w:style>
  <w:style w:type="paragraph" w:customStyle="1" w:styleId="af1">
    <w:name w:val="封面标准英文名称"/>
    <w:basedOn w:val="af2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2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3">
    <w:name w:val="其他发布日期"/>
    <w:basedOn w:val="af4"/>
    <w:qFormat/>
    <w:pPr>
      <w:framePr w:wrap="around" w:vAnchor="page" w:x="1419"/>
    </w:pPr>
  </w:style>
  <w:style w:type="paragraph" w:customStyle="1" w:styleId="af4">
    <w:name w:val="发布日期"/>
    <w:qFormat/>
    <w:pPr>
      <w:framePr w:w="3997" w:h="471" w:hRule="exact" w:vSpace="181" w:wrap="around" w:hAnchor="page" w:x="7089" w:y="14097" w:anchorLock="1"/>
    </w:pPr>
    <w:rPr>
      <w:rFonts w:ascii="Times New Roman" w:eastAsia="黑体" w:hAnsi="Times New Roman"/>
      <w:sz w:val="28"/>
    </w:rPr>
  </w:style>
  <w:style w:type="paragraph" w:customStyle="1" w:styleId="af5">
    <w:name w:val="其他实施日期"/>
    <w:basedOn w:val="af6"/>
    <w:qFormat/>
    <w:pPr>
      <w:framePr w:wrap="around"/>
    </w:pPr>
  </w:style>
  <w:style w:type="paragraph" w:customStyle="1" w:styleId="af6">
    <w:name w:val="实施日期"/>
    <w:basedOn w:val="af4"/>
    <w:qFormat/>
    <w:pPr>
      <w:framePr w:wrap="around" w:vAnchor="page"/>
      <w:jc w:val="right"/>
    </w:pPr>
  </w:style>
  <w:style w:type="paragraph" w:customStyle="1" w:styleId="af7">
    <w:name w:val="其他发布部门"/>
    <w:basedOn w:val="af8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8">
    <w:name w:val="发布部门"/>
    <w:next w:val="af9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/>
      <w:b/>
      <w:spacing w:val="20"/>
      <w:w w:val="135"/>
      <w:sz w:val="28"/>
    </w:rPr>
  </w:style>
  <w:style w:type="paragraph" w:customStyle="1" w:styleId="af9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/>
      <w:sz w:val="21"/>
    </w:rPr>
  </w:style>
  <w:style w:type="character" w:customStyle="1" w:styleId="afa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b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">
    <w:name w:val="标准文件_附录标识"/>
    <w:next w:val="afc"/>
    <w:qFormat/>
    <w:pPr>
      <w:numPr>
        <w:numId w:val="1"/>
      </w:numPr>
      <w:shd w:val="clear" w:color="FFFFFF" w:fill="FFFFFF"/>
      <w:tabs>
        <w:tab w:val="left" w:pos="6406"/>
      </w:tabs>
      <w:spacing w:before="560" w:afterLines="50" w:after="50"/>
      <w:ind w:left="0"/>
      <w:jc w:val="center"/>
      <w:outlineLvl w:val="0"/>
    </w:pPr>
    <w:rPr>
      <w:rFonts w:ascii="黑体" w:eastAsia="黑体" w:hAnsi="Times New Roman"/>
      <w:sz w:val="21"/>
    </w:rPr>
  </w:style>
  <w:style w:type="paragraph" w:customStyle="1" w:styleId="afc">
    <w:name w:val="标准文件_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/>
      <w:sz w:val="21"/>
    </w:rPr>
  </w:style>
  <w:style w:type="paragraph" w:customStyle="1" w:styleId="afd">
    <w:name w:val="前言、引言标题"/>
    <w:next w:val="af9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e">
    <w:name w:val="章标题"/>
    <w:next w:val="af9"/>
    <w:qFormat/>
    <w:pPr>
      <w:tabs>
        <w:tab w:val="left" w:pos="720"/>
      </w:tabs>
      <w:spacing w:beforeLines="100" w:afterLines="100"/>
      <w:ind w:left="720" w:hanging="720"/>
      <w:jc w:val="both"/>
      <w:outlineLvl w:val="1"/>
    </w:pPr>
    <w:rPr>
      <w:rFonts w:ascii="黑体" w:eastAsia="黑体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396</Words>
  <Characters>2258</Characters>
  <Application>Microsoft Office Word</Application>
  <DocSecurity>0</DocSecurity>
  <Lines>18</Lines>
  <Paragraphs>5</Paragraphs>
  <ScaleCrop>false</ScaleCrop>
  <Company>Kingsoft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xb21cn</cp:lastModifiedBy>
  <cp:revision>3</cp:revision>
  <cp:lastPrinted>2023-05-08T16:02:00Z</cp:lastPrinted>
  <dcterms:created xsi:type="dcterms:W3CDTF">2023-05-04T18:10:00Z</dcterms:created>
  <dcterms:modified xsi:type="dcterms:W3CDTF">2024-06-07T01:03:00Z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F92F712E6EAE460AB5490087F6B6787C_13</vt:lpwstr>
  </property>
</Properties>
</file>