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2"/>
        <w:rPr>
          <w:rFonts w:ascii="Times New Roman"/>
        </w:rPr>
      </w:pPr>
      <w:bookmarkStart w:id="0" w:name="ICS"/>
      <w:bookmarkEnd w:id="0"/>
      <w:r>
        <w:rPr>
          <w:rFonts w:ascii="Times New Roman"/>
        </w:rPr>
        <w:t>ICS</w:t>
      </w:r>
      <w:r>
        <w:rPr>
          <w:rFonts w:hAnsi="黑体"/>
        </w:rPr>
        <w:t> </w:t>
      </w:r>
      <w:r>
        <w:fldChar w:fldCharType="begin"/>
      </w:r>
      <w:r>
        <w:instrText xml:space="preserve"> FORMTEXT </w:instrText>
      </w:r>
      <w:r>
        <w:fldChar w:fldCharType="separate"/>
      </w:r>
      <w:r>
        <w:t>65.020.20</w:t>
      </w:r>
      <w:r>
        <w:fldChar w:fldCharType="end"/>
      </w:r>
    </w:p>
    <w:p>
      <w:pPr>
        <w:pStyle w:val="122"/>
      </w:pPr>
      <w:bookmarkStart w:id="1" w:name="WXFLH"/>
      <w:bookmarkEnd w:id="1"/>
      <w:r>
        <w:fldChar w:fldCharType="begin"/>
      </w:r>
      <w:r>
        <w:instrText xml:space="preserve"> FORMTEXT </w:instrText>
      </w:r>
      <w:r>
        <w:fldChar w:fldCharType="separate"/>
      </w:r>
      <w:r>
        <w:t xml:space="preserve">CCS B </w:t>
      </w:r>
      <w:r>
        <w:rPr>
          <w:rFonts w:hint="eastAsia"/>
        </w:rPr>
        <w:t>21</w:t>
      </w:r>
      <w:r>
        <w:fldChar w:fldCharType="end"/>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vAlign w:val="top"/>
          </w:tcPr>
          <w:p>
            <w:pPr>
              <w:pStyle w:val="122"/>
            </w:pPr>
            <w:bookmarkStart w:id="2" w:name="BAH"/>
            <w:bookmarkEnd w:id="2"/>
            <w:r>
              <w:fldChar w:fldCharType="begin"/>
            </w:r>
            <w:r>
              <w:instrText xml:space="preserve"> FORMTEXT </w:instrText>
            </w:r>
            <w:r>
              <w:fldChar w:fldCharType="separate"/>
            </w:r>
            <w:r>
              <w:t>     </w:t>
            </w:r>
            <w:r>
              <w:fldChar w:fldCharType="end"/>
            </w:r>
          </w:p>
        </w:tc>
      </w:tr>
    </w:tbl>
    <w:p>
      <w:pPr>
        <w:pStyle w:val="108"/>
      </w:pPr>
      <w:r>
        <w:t>DB6103</w:t>
      </w:r>
    </w:p>
    <w:p>
      <w:pPr>
        <w:pStyle w:val="109"/>
      </w:pPr>
      <w:bookmarkStart w:id="3" w:name="c4"/>
      <w:bookmarkEnd w:id="3"/>
      <w:r>
        <w:fldChar w:fldCharType="begin"/>
      </w:r>
      <w:r>
        <w:instrText xml:space="preserve"> FORMTEXT </w:instrText>
      </w:r>
      <w:r>
        <w:fldChar w:fldCharType="separate"/>
      </w:r>
      <w:r>
        <w:rPr>
          <w:rFonts w:hint="eastAsia"/>
        </w:rPr>
        <w:t>宝鸡市</w:t>
      </w:r>
      <w:r>
        <w:fldChar w:fldCharType="end"/>
      </w:r>
      <w:r>
        <w:rPr>
          <w:rFonts w:hint="eastAsia"/>
        </w:rPr>
        <w:t>地方标准</w:t>
      </w:r>
    </w:p>
    <w:p>
      <w:pPr>
        <w:pStyle w:val="46"/>
        <w:rPr>
          <w:rFonts w:ascii="Times New Roman"/>
        </w:rPr>
      </w:pPr>
      <w:bookmarkStart w:id="4" w:name="StdNo2"/>
      <w:bookmarkEnd w:id="4"/>
      <w:bookmarkStart w:id="5" w:name="StdNo0"/>
      <w:bookmarkEnd w:id="5"/>
      <w:bookmarkStart w:id="6" w:name="StdNo1"/>
      <w:bookmarkEnd w:id="6"/>
      <w:r>
        <w:rPr>
          <w:rFonts w:ascii="Times New Roman"/>
        </w:rPr>
        <w:t xml:space="preserve">DB </w:t>
      </w:r>
      <w:r>
        <w:rPr>
          <w:rFonts w:hAnsi="黑体"/>
        </w:rPr>
        <w:fldChar w:fldCharType="begin"/>
      </w:r>
      <w:r>
        <w:rPr>
          <w:rFonts w:hAnsi="黑体"/>
        </w:rPr>
        <w:instrText xml:space="preserve"> FORMTEXT </w:instrText>
      </w:r>
      <w:r>
        <w:rPr>
          <w:rFonts w:hAnsi="黑体"/>
        </w:rPr>
        <w:fldChar w:fldCharType="separate"/>
      </w:r>
      <w:r>
        <w:rPr>
          <w:rFonts w:hint="eastAsia" w:hAnsi="黑体"/>
        </w:rPr>
        <w:t>61</w:t>
      </w:r>
      <w:r>
        <w:rPr>
          <w:rFonts w:hAnsi="黑体"/>
        </w:rPr>
        <w:fldChar w:fldCharType="end"/>
      </w:r>
      <w:r>
        <w:rPr>
          <w:rFonts w:hAnsi="黑体"/>
        </w:rPr>
        <w:t xml:space="preserve">03/ </w:t>
      </w:r>
      <w:r>
        <w:rPr>
          <w:rFonts w:hAnsi="黑体"/>
        </w:rPr>
        <w:fldChar w:fldCharType="begin"/>
      </w:r>
      <w:r>
        <w:rPr>
          <w:rFonts w:hAnsi="黑体"/>
        </w:rPr>
        <w:instrText xml:space="preserve"> FORMTEXT </w:instrText>
      </w:r>
      <w:r>
        <w:rPr>
          <w:rFonts w:hAnsi="黑体"/>
        </w:rPr>
        <w:fldChar w:fldCharType="separate"/>
      </w:r>
      <w:r>
        <w:rPr>
          <w:rFonts w:hAnsi="黑体"/>
        </w:rPr>
        <w:t>XXXXX</w:t>
      </w:r>
      <w:r>
        <w:rPr>
          <w:rFonts w:hAnsi="黑体"/>
        </w:rPr>
        <w:fldChar w:fldCharType="end"/>
      </w:r>
      <w:r>
        <w:rPr>
          <w:rFonts w:hAnsi="黑体"/>
        </w:rPr>
        <w:t>—</w:t>
      </w:r>
      <w:r>
        <w:rPr>
          <w:rFonts w:hAnsi="黑体"/>
        </w:rPr>
        <w:fldChar w:fldCharType="begin"/>
      </w:r>
      <w:r>
        <w:rPr>
          <w:rFonts w:hAnsi="黑体"/>
        </w:rPr>
        <w:instrText xml:space="preserve"> FORMTEXT </w:instrText>
      </w:r>
      <w:r>
        <w:rPr>
          <w:rFonts w:hAnsi="黑体"/>
        </w:rPr>
        <w:fldChar w:fldCharType="separate"/>
      </w:r>
      <w:r>
        <w:rPr>
          <w:rFonts w:hAnsi="黑体"/>
        </w:rPr>
        <w:t>XXXX</w:t>
      </w:r>
      <w:r>
        <w:rPr>
          <w:rFonts w:hAnsi="黑体"/>
        </w:rPr>
        <w:fldChar w:fldCharType="end"/>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vAlign w:val="top"/>
          </w:tcPr>
          <w:p>
            <w:pPr>
              <w:pStyle w:val="75"/>
            </w:pPr>
            <w:bookmarkStart w:id="7" w:name="DT"/>
            <w:bookmarkEnd w:id="7"/>
            <w:r>
              <mc:AlternateContent>
                <mc:Choice Requires="wps">
                  <w:drawing>
                    <wp:anchor distT="0" distB="0" distL="0" distR="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_x0000_s1028"/>
                      <wp:cNvGraphicFramePr/>
                      <a:graphic xmlns:a="http://schemas.openxmlformats.org/drawingml/2006/main">
                        <a:graphicData uri="http://schemas.microsoft.com/office/word/2010/wordprocessingShape">
                          <wps:wsp>
                            <wps:cNvSpPr/>
                            <wps:spPr>
                              <a:xfrm>
                                <a:off x="0" y="0"/>
                                <a:ext cx="1143000" cy="228600"/>
                              </a:xfrm>
                              <a:prstGeom prst="rect">
                                <a:avLst/>
                              </a:prstGeom>
                              <a:solidFill>
                                <a:prstClr val="white"/>
                              </a:solidFill>
                            </wps:spPr>
                            <wps:bodyPr rot="0" vert="horz" wrap="square" lIns="91440" tIns="45720" rIns="91440" bIns="45720" anchor="t" anchorCtr="false"/>
                          </wps:wsp>
                        </a:graphicData>
                      </a:graphic>
                    </wp:anchor>
                  </w:drawing>
                </mc:Choice>
                <mc:Fallback>
                  <w:pict>
                    <v:rect id="_x0000_s1028"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B5g8svWAAAACAEAAA8AAAAAAAAAAQAgAAAAOAAAAGRycy9k&#10;b3ducmV2LnhtbFBLAQIUABQAAAAIAIdO4kDFy2HmtQEAAGMDAAAOAAAAAAAAAAEAIAAAADsBAABk&#10;cnMvZTJvRG9jLnhtbFBLBQYAAAAABgAGAFkBAABiBQAAAAA=&#10;">
                      <v:fill on="t" focussize="0,0"/>
                      <v:stroke on="f"/>
                      <v:imagedata o:title=""/>
                      <o:lock v:ext="edit" aspectratio="f"/>
                    </v:rect>
                  </w:pict>
                </mc:Fallback>
              </mc:AlternateContent>
            </w:r>
            <w:r>
              <w:fldChar w:fldCharType="begin"/>
            </w:r>
            <w:r>
              <w:instrText xml:space="preserve"> FORMTEXT </w:instrText>
            </w:r>
            <w:r>
              <w:fldChar w:fldCharType="separate"/>
            </w:r>
            <w:r>
              <w:t>     </w:t>
            </w:r>
            <w:r>
              <w:fldChar w:fldCharType="end"/>
            </w:r>
          </w:p>
        </w:tc>
      </w:tr>
    </w:tbl>
    <w:p>
      <w:pPr>
        <w:pStyle w:val="46"/>
        <w:rPr>
          <w:rFonts w:hAnsi="黑体"/>
        </w:rPr>
      </w:pPr>
    </w:p>
    <w:p>
      <w:pPr>
        <w:pStyle w:val="46"/>
        <w:rPr>
          <w:rFonts w:hAnsi="黑体"/>
        </w:rPr>
      </w:pPr>
    </w:p>
    <w:p>
      <w:pPr>
        <w:pStyle w:val="77"/>
      </w:pPr>
      <w:bookmarkStart w:id="8" w:name="StdName"/>
      <w:bookmarkEnd w:id="8"/>
      <w:r>
        <w:fldChar w:fldCharType="begin"/>
      </w:r>
      <w:r>
        <w:instrText xml:space="preserve"> FORMTEXT </w:instrText>
      </w:r>
      <w:r>
        <w:fldChar w:fldCharType="separate"/>
      </w:r>
      <w:r>
        <w:rPr>
          <w:rFonts w:hint="eastAsia"/>
        </w:rPr>
        <w:t>旱地小麦品种异地轮选技术规范</w:t>
      </w:r>
      <w:r>
        <w:fldChar w:fldCharType="end"/>
      </w:r>
    </w:p>
    <w:p>
      <w:pPr>
        <w:pStyle w:val="78"/>
      </w:pPr>
      <w:bookmarkStart w:id="9" w:name="StdEnglishName"/>
      <w:bookmarkEnd w:id="9"/>
      <w:r>
        <w:fldChar w:fldCharType="begin"/>
      </w:r>
      <w:r>
        <w:instrText xml:space="preserve"> FORMTEXT </w:instrText>
      </w:r>
      <w:r>
        <w:fldChar w:fldCharType="separate"/>
      </w:r>
      <w:r>
        <w:t>     </w:t>
      </w:r>
      <w:r>
        <w:fldChar w:fldCharType="end"/>
      </w:r>
    </w:p>
    <w:p>
      <w:pPr>
        <w:pStyle w:val="79"/>
        <w:rPr>
          <w:rFonts w:hint="default" w:eastAsia="宋体"/>
          <w:lang w:val="en-US" w:eastAsia="zh-CN"/>
        </w:rPr>
      </w:pPr>
      <w:bookmarkStart w:id="10" w:name="YZBS"/>
      <w:bookmarkEnd w:id="10"/>
      <w:r>
        <w:rPr>
          <w:rFonts w:hint="eastAsia"/>
          <w:lang w:val="en-US" w:eastAsia="zh-CN"/>
        </w:rPr>
        <w:t>(征求意见</w:t>
      </w:r>
      <w:bookmarkStart w:id="20" w:name="_GoBack"/>
      <w:bookmarkEnd w:id="20"/>
      <w:r>
        <w:rPr>
          <w:rFonts w:hint="eastAsia"/>
          <w:lang w:val="en-US" w:eastAsia="zh-CN"/>
        </w:rPr>
        <w:t>稿)</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vAlign w:val="top"/>
          </w:tcPr>
          <w:p>
            <w:pPr>
              <w:pStyle w:val="80"/>
            </w:pPr>
            <w:bookmarkStart w:id="11" w:name="LB"/>
            <w:bookmarkEnd w:id="11"/>
            <w:r>
              <mc:AlternateContent>
                <mc:Choice Requires="wps">
                  <w:drawing>
                    <wp:anchor distT="0" distB="0" distL="0" distR="0" simplePos="0" relativeHeight="251659264" behindDoc="1" locked="0" layoutInCell="1" allowOverlap="1">
                      <wp:simplePos x="0" y="0"/>
                      <wp:positionH relativeFrom="column">
                        <wp:posOffset>2200910</wp:posOffset>
                      </wp:positionH>
                      <wp:positionV relativeFrom="paragraph">
                        <wp:posOffset>573405</wp:posOffset>
                      </wp:positionV>
                      <wp:extent cx="1905000" cy="254000"/>
                      <wp:effectExtent l="0" t="0" r="0" b="12700"/>
                      <wp:wrapNone/>
                      <wp:docPr id="2" name="_x0000_s1030"/>
                      <wp:cNvGraphicFramePr/>
                      <a:graphic xmlns:a="http://schemas.openxmlformats.org/drawingml/2006/main">
                        <a:graphicData uri="http://schemas.microsoft.com/office/word/2010/wordprocessingShape">
                          <wps:wsp>
                            <wps:cNvSpPr/>
                            <wps:spPr>
                              <a:xfrm>
                                <a:off x="0" y="0"/>
                                <a:ext cx="1905000" cy="254000"/>
                              </a:xfrm>
                              <a:prstGeom prst="rect">
                                <a:avLst/>
                              </a:prstGeom>
                              <a:solidFill>
                                <a:prstClr val="white"/>
                              </a:solidFill>
                            </wps:spPr>
                            <wps:bodyPr rot="0" vert="horz" wrap="square" lIns="91440" tIns="45720" rIns="91440" bIns="45720" anchor="t" anchorCtr="false"/>
                          </wps:wsp>
                        </a:graphicData>
                      </a:graphic>
                    </wp:anchor>
                  </w:drawing>
                </mc:Choice>
                <mc:Fallback>
                  <w:pict>
                    <v:rect id="_x0000_s1030" o:spid="_x0000_s1026" o:spt="1" style="position:absolute;left:0pt;margin-left:173.3pt;margin-top:45.15pt;height:20pt;width:150pt;z-index:-25165721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Fia6S1QAAAAoBAAAPAAAAAAAAAAEAIAAAADgAAABkcnMvZG93&#10;bnJldi54bWxQSwECFAAUAAAACACHTuJAtmq2WbQBAABjAwAADgAAAAAAAAABACAAAAA6AQAAZHJz&#10;L2Uyb0RvYy54bWxQSwUGAAAAAAYABgBZAQAAYAUAAAAA&#10;">
                      <v:fill on="t" focussize="0,0"/>
                      <v:stroke on="f"/>
                      <v:imagedata o:title=""/>
                      <o:lock v:ext="edit" aspectratio="f"/>
                    </v:rect>
                  </w:pict>
                </mc:Fallback>
              </mc:AlternateContent>
            </w:r>
            <w:r>
              <mc:AlternateContent>
                <mc:Choice Requires="wps">
                  <w:drawing>
                    <wp:anchor distT="0" distB="0" distL="0" distR="0" simplePos="0" relativeHeight="25165926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3" name="_x0000_s1029"/>
                      <wp:cNvGraphicFramePr/>
                      <a:graphic xmlns:a="http://schemas.openxmlformats.org/drawingml/2006/main">
                        <a:graphicData uri="http://schemas.microsoft.com/office/word/2010/wordprocessingShape">
                          <wps:wsp>
                            <wps:cNvSpPr/>
                            <wps:spPr>
                              <a:xfrm>
                                <a:off x="0" y="0"/>
                                <a:ext cx="1270000" cy="304800"/>
                              </a:xfrm>
                              <a:prstGeom prst="rect">
                                <a:avLst/>
                              </a:prstGeom>
                              <a:solidFill>
                                <a:prstClr val="white"/>
                              </a:solidFill>
                            </wps:spPr>
                            <wps:bodyPr rot="0" vert="horz" wrap="square" lIns="91440" tIns="45720" rIns="91440" bIns="45720" anchor="t" anchorCtr="false"/>
                          </wps:wsp>
                        </a:graphicData>
                      </a:graphic>
                    </wp:anchor>
                  </w:drawing>
                </mc:Choice>
                <mc:Fallback>
                  <w:pict>
                    <v:rect id="_x0000_s1029" o:spid="_x0000_s1026" o:spt="1" style="position:absolute;left:0pt;margin-left:193.3pt;margin-top:20.15pt;height:24pt;width:100pt;z-index:-251657216;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APhi+XWAAAACQEAAA8AAAAAAAAAAQAgAAAAOAAAAGRycy9k&#10;b3ducmV2LnhtbFBLAQIUABQAAAAIAIdO4kBpvdWvtQEAAGMDAAAOAAAAAAAAAAEAIAAAADsBAABk&#10;cnMvZTJvRG9jLnhtbFBLBQYAAAAABgAGAFkBAABiBQAAAAA=&#10;">
                      <v:fill on="t" focussize="0,0"/>
                      <v:stroke on="f"/>
                      <v:imagedata o:title=""/>
                      <o:lock v:ext="edit" aspectratio="f"/>
                    </v:rect>
                  </w:pict>
                </mc:Fallback>
              </mc:AlternateContent>
            </w:r>
            <w:r>
              <w:fldChar w:fldCharType="begin"/>
            </w:r>
            <w:r>
              <w:instrText xml:space="preserve"> FORMDROPDOWN </w:instrText>
            </w:r>
            <w:r>
              <w:fldChar w:fldCharType="separate"/>
            </w:r>
            <w: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vAlign w:val="top"/>
          </w:tcPr>
          <w:p>
            <w:pPr>
              <w:pStyle w:val="81"/>
            </w:pPr>
            <w:bookmarkStart w:id="12" w:name="WCRQ"/>
            <w:bookmarkEnd w:id="12"/>
            <w:r>
              <w:fldChar w:fldCharType="begin"/>
            </w:r>
            <w:r>
              <w:instrText xml:space="preserve"> FORMTEXT </w:instrText>
            </w:r>
            <w:r>
              <w:fldChar w:fldCharType="separate"/>
            </w:r>
            <w:r>
              <w:t>     </w:t>
            </w:r>
            <w:r>
              <w:fldChar w:fldCharType="end"/>
            </w:r>
          </w:p>
        </w:tc>
      </w:tr>
    </w:tbl>
    <w:p>
      <w:pPr>
        <w:pStyle w:val="129"/>
        <w:rPr>
          <w:rFonts w:ascii="黑体"/>
        </w:rPr>
      </w:pPr>
      <w:bookmarkStart w:id="13" w:name="FD"/>
      <w:bookmarkEnd w:id="13"/>
      <w:bookmarkStart w:id="14" w:name="FY"/>
      <w:bookmarkEnd w:id="14"/>
      <w:r>
        <w:rPr>
          <w:rFonts w:ascii="黑体"/>
        </w:rPr>
        <w:fldChar w:fldCharType="begin"/>
      </w:r>
      <w:r>
        <w:rPr>
          <w:rFonts w:ascii="黑体"/>
        </w:rPr>
        <w:instrText xml:space="preserve"> FORMTEXT </w:instrText>
      </w:r>
      <w:r>
        <w:rPr>
          <w:rFonts w:ascii="黑体"/>
        </w:rPr>
        <w:fldChar w:fldCharType="separate"/>
      </w:r>
      <w:r>
        <w:rPr>
          <w:rFonts w:ascii="黑体"/>
        </w:rPr>
        <w:t>    </w:t>
      </w:r>
      <w:r>
        <w:rPr>
          <w:rFonts w:ascii="黑体"/>
        </w:rPr>
        <w:fldChar w:fldCharType="end"/>
      </w:r>
      <w:r>
        <w:t xml:space="preserve"> </w:t>
      </w:r>
      <w:r>
        <w:rPr>
          <w:rFonts w:ascii="黑体"/>
        </w:rPr>
        <w:t>-</w:t>
      </w:r>
      <w:r>
        <w:t xml:space="preserve"> </w:t>
      </w:r>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发布</w:t>
      </w: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ge">
                  <wp:posOffset>0</wp:posOffset>
                </wp:positionV>
                <wp:extent cx="6120130" cy="12700"/>
                <wp:effectExtent l="0" t="6350" r="13970" b="9525"/>
                <wp:wrapNone/>
                <wp:docPr id="4" name="_x0000_s1026"/>
                <wp:cNvGraphicFramePr/>
                <a:graphic xmlns:a="http://schemas.openxmlformats.org/drawingml/2006/main">
                  <a:graphicData uri="http://schemas.microsoft.com/office/word/2010/wordprocessingShape">
                    <wps:wsp>
                      <wps:cNvCnPr/>
                      <wps:spPr>
                        <a:xfrm>
                          <a:off x="-635" y="9251950"/>
                          <a:ext cx="6120130" cy="12700"/>
                        </a:xfrm>
                        <a:prstGeom prst="line">
                          <a:avLst/>
                        </a:prstGeom>
                        <a:solidFill>
                          <a:prstClr val="white"/>
                        </a:solidFill>
                        <a:ln w="12700">
                          <a:solidFill>
                            <a:prstClr val="white"/>
                          </a:solidFill>
                        </a:ln>
                      </wps:spPr>
                      <wps:bodyPr rot="0" vert="horz" wrap="square" lIns="91440" tIns="45720" rIns="91440" bIns="45720" anchor="t" anchorCtr="false"/>
                    </wps:wsp>
                  </a:graphicData>
                </a:graphic>
              </wp:anchor>
            </w:drawing>
          </mc:Choice>
          <mc:Fallback>
            <w:pict>
              <v:line id="_x0000_s1026" o:spid="_x0000_s1026" o:spt="20" style="position:absolute;left:0pt;margin-left:0pt;margin-top:0pt;height:1pt;width:481.9pt;mso-position-vertical-relative:page;z-index:251660288;mso-width-relative:page;mso-height-relative:page;" fillcolor="#FFFFFF" filled="t" stroked="t" coordsize="21600,21600" o:gfxdata="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TTK77TAAAAAwEA&#10;AA8AAAAAAAAAAQAgAAAAOAAAAGRycy9kb3ducmV2LnhtbFBLAQIUABQAAAAIAIdO4kBCLuJL0AEA&#10;ALUDAAAOAAAAAAAAAAEAIAAAADgBAABkcnMvZTJvRG9jLnhtbFBLBQYAAAAABgAGAFkBAAB6BQAA&#10;AAA=&#10;">
                <v:fill on="t" focussize="0,0"/>
                <v:stroke weight="1pt" color="#FFFFFF" joinstyle="round"/>
                <v:imagedata o:title=""/>
                <o:lock v:ext="edit" aspectratio="f"/>
              </v:line>
            </w:pict>
          </mc:Fallback>
        </mc:AlternateContent>
      </w:r>
    </w:p>
    <w:p>
      <w:pPr>
        <w:pStyle w:val="130"/>
        <w:rPr>
          <w:rFonts w:ascii="黑体"/>
        </w:rPr>
      </w:pPr>
      <w:bookmarkStart w:id="15" w:name="SY"/>
      <w:bookmarkEnd w:id="15"/>
      <w:bookmarkStart w:id="16" w:name="SD"/>
      <w:bookmarkEnd w:id="16"/>
      <w:bookmarkStart w:id="17" w:name="SM"/>
      <w:bookmarkEnd w:id="17"/>
      <w:r>
        <w:rPr>
          <w:rFonts w:ascii="黑体"/>
        </w:rPr>
        <w:fldChar w:fldCharType="begin"/>
      </w:r>
      <w:r>
        <w:rPr>
          <w:rFonts w:ascii="黑体"/>
        </w:rPr>
        <w:instrText xml:space="preserve"> FORMTEXT </w:instrText>
      </w:r>
      <w:r>
        <w:rPr>
          <w:rFonts w:ascii="黑体"/>
        </w:rPr>
        <w:fldChar w:fldCharType="separate"/>
      </w:r>
      <w:r>
        <w:rPr>
          <w:rFonts w:ascii="黑体"/>
        </w:rPr>
        <w:t>XXXX</w:t>
      </w:r>
      <w:r>
        <w:rPr>
          <w:rFonts w:ascii="黑体"/>
        </w:rPr>
        <w:fldChar w:fldCharType="end"/>
      </w:r>
      <w:r>
        <w:t xml:space="preserve"> </w:t>
      </w:r>
      <w:r>
        <w:rPr>
          <w:rFonts w:ascii="黑体"/>
        </w:rPr>
        <w:t>-</w:t>
      </w:r>
      <w:r>
        <w:t xml:space="preserve"> </w:t>
      </w:r>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r>
      <w:r>
        <w:rPr>
          <w:rFonts w:ascii="黑体"/>
        </w:rPr>
        <w:instrText xml:space="preserve"> FORMTEXT </w:instrText>
      </w:r>
      <w:r>
        <w:rPr>
          <w:rFonts w:ascii="黑体"/>
        </w:rPr>
        <w:fldChar w:fldCharType="separate"/>
      </w:r>
      <w:r>
        <w:rPr>
          <w:rFonts w:ascii="黑体"/>
        </w:rPr>
        <w:t>XX</w:t>
      </w:r>
      <w:r>
        <w:rPr>
          <w:rFonts w:ascii="黑体"/>
        </w:rPr>
        <w:fldChar w:fldCharType="end"/>
      </w:r>
      <w:r>
        <w:rPr>
          <w:rFonts w:hint="eastAsia"/>
        </w:rPr>
        <w:t>实施</w:t>
      </w:r>
    </w:p>
    <w:p>
      <w:pPr>
        <w:pStyle w:val="110"/>
      </w:pPr>
      <w:bookmarkStart w:id="18" w:name="fm"/>
      <w:bookmarkEnd w:id="18"/>
      <w:r>
        <w:fldChar w:fldCharType="begin"/>
      </w:r>
      <w:r>
        <w:instrText xml:space="preserve"> FORMTEXT </w:instrText>
      </w:r>
      <w:r>
        <w:fldChar w:fldCharType="separate"/>
      </w:r>
      <w:r>
        <w:rPr>
          <w:rFonts w:hint="eastAsia"/>
        </w:rPr>
        <w:t>宝鸡市市场监督管理局</w:t>
      </w:r>
      <w:r>
        <w:fldChar w:fldCharType="end"/>
      </w:r>
      <w:r>
        <w:rPr>
          <w:rFonts w:hAnsi="黑体"/>
        </w:rPr>
        <w:t>   </w:t>
      </w:r>
      <w:r>
        <w:rPr>
          <w:rStyle w:val="72"/>
          <w:rFonts w:hint="eastAsia"/>
        </w:rPr>
        <w:t>发布</w:t>
      </w:r>
    </w:p>
    <w:p>
      <w:pPr>
        <w:pStyle w:val="26"/>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0" distR="0" simplePos="0" relativeHeight="251659264"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5" name="_x0000_s1031"/>
                <wp:cNvGraphicFramePr/>
                <a:graphic xmlns:a="http://schemas.openxmlformats.org/drawingml/2006/main">
                  <a:graphicData uri="http://schemas.microsoft.com/office/word/2010/wordprocessingShape">
                    <wps:wsp>
                      <wps:cNvSpPr/>
                      <wps:spPr>
                        <a:xfrm>
                          <a:off x="0" y="0"/>
                          <a:ext cx="866775" cy="198120"/>
                        </a:xfrm>
                        <a:prstGeom prst="rect">
                          <a:avLst/>
                        </a:prstGeom>
                        <a:solidFill>
                          <a:prstClr val="white"/>
                        </a:solidFill>
                      </wps:spPr>
                      <wps:bodyPr rot="0" vert="horz" wrap="square" lIns="91440" tIns="45720" rIns="91440" bIns="45720" anchor="t" anchorCtr="false"/>
                    </wps:wsp>
                  </a:graphicData>
                </a:graphic>
              </wp:anchor>
            </w:drawing>
          </mc:Choice>
          <mc:Fallback>
            <w:pict>
              <v:rect id="_x0000_s1031" o:spid="_x0000_s1026" o:spt="1" style="position:absolute;left:0pt;margin-left:-5.25pt;margin-top:31.2pt;height:15.6pt;width:68.25pt;z-index:-251657216;mso-width-relative:page;mso-height-relative:page;" fillcolor="#FFFFFF" filled="t" stroked="f" coordsize="21600,21600" o:gfxdata="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ZBkAU9cAAAAJAQAADwAAAAAAAAABACAAAAA4AAAA&#10;ZHJzL2Rvd25yZXYueG1sUEsBAhQAFAAAAAgAh07iQMlpPm+5AQAAYgMAAA4AAAAAAAAAAQAgAAAA&#10;PAEAAGRycy9lMm9Eb2MueG1sUEsFBgAAAAAGAAYAWQEAAGcFAAAAAA==&#10;">
                <v:fill on="t" focussize="0,0"/>
                <v:stroke on="f"/>
                <v:imagedata o:title=""/>
                <o:lock v:ext="edit" aspectratio="f"/>
              </v:rect>
            </w:pict>
          </mc:Fallback>
        </mc:AlternateContent>
      </w:r>
      <w:r>
        <mc:AlternateContent>
          <mc:Choice Requires="wps">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6120130" cy="12700"/>
                <wp:effectExtent l="0" t="6350" r="13970" b="9525"/>
                <wp:wrapNone/>
                <wp:docPr id="6" name="_x0000_s1027"/>
                <wp:cNvGraphicFramePr/>
                <a:graphic xmlns:a="http://schemas.openxmlformats.org/drawingml/2006/main">
                  <a:graphicData uri="http://schemas.microsoft.com/office/word/2010/wordprocessingShape">
                    <wps:wsp>
                      <wps:cNvCnPr/>
                      <wps:spPr>
                        <a:xfrm>
                          <a:off x="-635" y="2339975"/>
                          <a:ext cx="6120130" cy="12700"/>
                        </a:xfrm>
                        <a:prstGeom prst="line">
                          <a:avLst/>
                        </a:prstGeom>
                        <a:solidFill>
                          <a:prstClr val="white"/>
                        </a:solidFill>
                        <a:ln w="12700">
                          <a:solidFill>
                            <a:prstClr val="white"/>
                          </a:solidFill>
                        </a:ln>
                      </wps:spPr>
                      <wps:bodyPr rot="0" vert="horz" wrap="square" lIns="91440" tIns="45720" rIns="91440" bIns="45720" anchor="t" anchorCtr="false"/>
                    </wps:wsp>
                  </a:graphicData>
                </a:graphic>
              </wp:anchor>
            </w:drawing>
          </mc:Choice>
          <mc:Fallback>
            <w:pict>
              <v:line id="_x0000_s1027" o:spid="_x0000_s1026" o:spt="20" style="position:absolute;left:0pt;margin-left:0pt;margin-top:0pt;height:1pt;width:481.9pt;z-index:251660288;mso-width-relative:page;mso-height-relative:page;" fillcolor="#FFFFFF" filled="t" stroked="t" coordsize="21600,21600" o:gfxdata="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E0yu+0wAAAAMB&#10;AAAPAAAAAAAAAAEAIAAAADgAAABkcnMvZG93bnJldi54bWxQSwECFAAUAAAACACHTuJA6xwVjNEB&#10;AAC1AwAADgAAAAAAAAABACAAAAA4AQAAZHJzL2Uyb0RvYy54bWxQSwUGAAAAAAYABgBZAQAAewUA&#10;AAAA&#10;">
                <v:fill on="t" focussize="0,0"/>
                <v:stroke weight="1pt" color="#FFFFFF" joinstyle="round"/>
                <v:imagedata o:title=""/>
                <o:lock v:ext="edit" aspectratio="f"/>
              </v:line>
            </w:pict>
          </mc:Fallback>
        </mc:AlternateContent>
      </w:r>
    </w:p>
    <w:p>
      <w:pPr>
        <w:keepNext/>
        <w:pageBreakBefore/>
        <w:widowControl/>
        <w:shd w:val="clear" w:color="FFFFFF" w:fill="FFFFFF"/>
        <w:spacing w:before="640" w:after="560"/>
        <w:jc w:val="center"/>
        <w:outlineLvl w:val="0"/>
        <w:rPr>
          <w:rFonts w:hint="eastAsia" w:ascii="黑体" w:eastAsia="黑体"/>
          <w:kern w:val="0"/>
          <w:sz w:val="32"/>
          <w:szCs w:val="20"/>
        </w:rPr>
      </w:pPr>
      <w:bookmarkStart w:id="19" w:name="BKQY"/>
      <w:bookmarkEnd w:id="19"/>
      <w:r>
        <w:rPr>
          <w:rFonts w:hint="eastAsia" w:ascii="黑体" w:eastAsia="黑体"/>
          <w:kern w:val="0"/>
          <w:sz w:val="32"/>
          <w:szCs w:val="20"/>
        </w:rPr>
        <w:t>前</w:t>
      </w:r>
      <w:r>
        <w:rPr>
          <w:rFonts w:ascii="黑体" w:hAnsi="黑体" w:eastAsia="黑体"/>
          <w:kern w:val="0"/>
          <w:sz w:val="32"/>
          <w:szCs w:val="20"/>
        </w:rPr>
        <w:t>  </w:t>
      </w:r>
      <w:r>
        <w:rPr>
          <w:rFonts w:hint="eastAsia" w:ascii="黑体" w:eastAsia="黑体"/>
          <w:kern w:val="0"/>
          <w:sz w:val="32"/>
          <w:szCs w:val="20"/>
        </w:rPr>
        <w:t>言</w:t>
      </w:r>
    </w:p>
    <w:p>
      <w:pPr>
        <w:widowControl/>
        <w:tabs>
          <w:tab w:val="center" w:pos="4201"/>
          <w:tab w:val="right" w:leader="dot" w:pos="9298"/>
        </w:tabs>
        <w:autoSpaceDE w:val="0"/>
        <w:autoSpaceDN w:val="0"/>
        <w:snapToGrid w:val="0"/>
        <w:spacing w:line="360" w:lineRule="auto"/>
        <w:ind w:firstLine="420" w:firstLineChars="200"/>
        <w:jc w:val="left"/>
        <w:rPr>
          <w:rFonts w:hint="eastAsia"/>
          <w:kern w:val="0"/>
          <w:szCs w:val="20"/>
        </w:rPr>
      </w:pPr>
      <w:r>
        <w:rPr>
          <w:rFonts w:hint="eastAsia"/>
          <w:kern w:val="0"/>
          <w:szCs w:val="20"/>
        </w:rPr>
        <w:t>本文件按照</w:t>
      </w:r>
      <w:r>
        <w:rPr>
          <w:kern w:val="0"/>
          <w:szCs w:val="20"/>
        </w:rPr>
        <w:t>GB/T 1.1</w:t>
      </w:r>
      <w:r>
        <w:rPr>
          <w:rFonts w:hint="eastAsia"/>
          <w:kern w:val="0"/>
          <w:szCs w:val="20"/>
        </w:rPr>
        <w:t>—2020《</w:t>
      </w:r>
      <w:r>
        <w:rPr>
          <w:rFonts w:hint="eastAsia" w:ascii="宋体"/>
          <w:kern w:val="0"/>
          <w:szCs w:val="20"/>
        </w:rPr>
        <w:t xml:space="preserve">标准化工作导则 </w:t>
      </w:r>
      <w:r>
        <w:rPr>
          <w:rFonts w:ascii="宋体"/>
          <w:kern w:val="0"/>
          <w:szCs w:val="20"/>
        </w:rPr>
        <w:t xml:space="preserve"> </w:t>
      </w:r>
      <w:r>
        <w:rPr>
          <w:rFonts w:hint="eastAsia" w:ascii="宋体"/>
          <w:kern w:val="0"/>
          <w:szCs w:val="20"/>
        </w:rPr>
        <w:t>第1部分：标准化文件的结构和起草规则</w:t>
      </w:r>
      <w:r>
        <w:rPr>
          <w:rFonts w:hint="eastAsia"/>
          <w:kern w:val="0"/>
          <w:szCs w:val="20"/>
        </w:rPr>
        <w:t>》的规定起草。</w:t>
      </w:r>
    </w:p>
    <w:p>
      <w:pPr>
        <w:widowControl/>
        <w:tabs>
          <w:tab w:val="center" w:pos="4201"/>
          <w:tab w:val="right" w:leader="dot" w:pos="9298"/>
        </w:tabs>
        <w:autoSpaceDE w:val="0"/>
        <w:autoSpaceDN w:val="0"/>
        <w:snapToGrid w:val="0"/>
        <w:spacing w:line="360" w:lineRule="auto"/>
        <w:ind w:firstLine="420" w:firstLineChars="200"/>
        <w:jc w:val="left"/>
        <w:rPr>
          <w:rFonts w:hint="eastAsia"/>
          <w:kern w:val="0"/>
          <w:szCs w:val="20"/>
        </w:rPr>
      </w:pPr>
      <w:r>
        <w:rPr>
          <w:rFonts w:hint="eastAsia"/>
          <w:kern w:val="0"/>
          <w:szCs w:val="20"/>
        </w:rPr>
        <w:t>本文件由宝鸡市农业农村局提出并归口。</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本文件起草单位：宝鸡市农业科学研究院</w:t>
      </w:r>
      <w:r>
        <w:rPr>
          <w:rFonts w:hint="eastAsia"/>
          <w:kern w:val="0"/>
          <w:szCs w:val="20"/>
        </w:rPr>
        <w:t>、千阳县农业技术推广服务中心。</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本文件主要起草人：杜文军、王周玉、王宝梅、吕金仓、</w:t>
      </w:r>
      <w:r>
        <w:rPr>
          <w:rFonts w:hint="eastAsia"/>
          <w:kern w:val="0"/>
          <w:szCs w:val="20"/>
        </w:rPr>
        <w:t>刘晓婷、马卫东、</w:t>
      </w:r>
      <w:r>
        <w:rPr>
          <w:kern w:val="0"/>
          <w:szCs w:val="20"/>
        </w:rPr>
        <w:t>李旦旦、王玉平</w:t>
      </w:r>
      <w:r>
        <w:rPr>
          <w:rFonts w:hint="eastAsia"/>
          <w:kern w:val="0"/>
          <w:szCs w:val="20"/>
        </w:rPr>
        <w:t>、周刚毅、辛一兰。</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本文件由宝鸡市农业科学研究院负责解释。</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本文件为首次发布。</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联系信息如下：</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联系单位：宝鸡市农业科学研究院</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联系电话：0917-8226162</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联系地址：陕西省宝鸡市岐山县朝阳路56号</w:t>
      </w:r>
    </w:p>
    <w:p>
      <w:pPr>
        <w:widowControl/>
        <w:tabs>
          <w:tab w:val="center" w:pos="4201"/>
          <w:tab w:val="right" w:leader="dot" w:pos="9298"/>
        </w:tabs>
        <w:autoSpaceDE w:val="0"/>
        <w:autoSpaceDN w:val="0"/>
        <w:spacing w:line="360" w:lineRule="auto"/>
        <w:ind w:firstLine="420" w:firstLineChars="200"/>
        <w:rPr>
          <w:kern w:val="0"/>
          <w:szCs w:val="20"/>
        </w:rPr>
      </w:pPr>
      <w:r>
        <w:rPr>
          <w:kern w:val="0"/>
          <w:szCs w:val="20"/>
        </w:rPr>
        <w:t>邮编：722499</w:t>
      </w:r>
    </w:p>
    <w:p>
      <w:pPr>
        <w:pStyle w:val="49"/>
        <w:spacing w:before="0"/>
        <w:rPr>
          <w:rFonts w:hint="eastAsia"/>
        </w:rPr>
      </w:pPr>
      <w:r>
        <w:rPr>
          <w:rFonts w:hint="eastAsia"/>
        </w:rPr>
        <w:t>旱地小麦品种异地轮选技术规范</w:t>
      </w:r>
    </w:p>
    <w:p>
      <w:pPr>
        <w:pStyle w:val="44"/>
        <w:rPr>
          <w:rFonts w:hint="eastAsia"/>
        </w:rPr>
      </w:pPr>
      <w:r>
        <w:rPr>
          <w:rFonts w:hint="eastAsia"/>
        </w:rPr>
        <w:t>范围</w:t>
      </w:r>
    </w:p>
    <w:p>
      <w:pPr>
        <w:pStyle w:val="44"/>
        <w:numPr>
          <w:ilvl w:val="0"/>
          <w:numId w:val="0"/>
        </w:numPr>
        <w:ind w:firstLine="420" w:firstLineChars="200"/>
        <w:rPr>
          <w:rFonts w:hint="eastAsia" w:ascii="宋体" w:eastAsia="宋体"/>
        </w:rPr>
      </w:pPr>
      <w:r>
        <w:rPr>
          <w:rFonts w:hint="eastAsia" w:ascii="宋体" w:eastAsia="宋体"/>
        </w:rPr>
        <w:t>本文件规定了旱地小麦选育技术的产地选择、亲本选择、杂交、后代选择、株系鉴定、田间管理、档案管理等要求。</w:t>
      </w:r>
    </w:p>
    <w:p>
      <w:pPr>
        <w:pStyle w:val="26"/>
        <w:rPr>
          <w:rFonts w:hint="eastAsia"/>
        </w:rPr>
      </w:pPr>
      <w:r>
        <w:rPr>
          <w:rFonts w:hint="eastAsia"/>
        </w:rPr>
        <w:t>本文件适用于渭北旱地小麦品种旱水异地穿梭选育。</w:t>
      </w:r>
    </w:p>
    <w:p>
      <w:pPr>
        <w:pStyle w:val="44"/>
        <w:rPr>
          <w:rFonts w:hint="eastAsia"/>
        </w:rPr>
      </w:pPr>
      <w:r>
        <w:rPr>
          <w:rFonts w:hint="eastAsia"/>
        </w:rPr>
        <w:t>规范性引用文件</w:t>
      </w:r>
    </w:p>
    <w:p>
      <w:pPr>
        <w:pStyle w:val="26"/>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rPr>
          <w:rFonts w:hint="eastAsia"/>
        </w:rPr>
      </w:pPr>
      <w:r>
        <w:rPr>
          <w:rFonts w:hint="eastAsia"/>
        </w:rPr>
        <w:t>GB</w:t>
      </w:r>
      <w:r>
        <w:t xml:space="preserve"> </w:t>
      </w:r>
      <w:r>
        <w:rPr>
          <w:rFonts w:hint="eastAsia"/>
        </w:rPr>
        <w:t>4404.1</w:t>
      </w:r>
      <w:r>
        <w:t xml:space="preserve">  </w:t>
      </w:r>
      <w:r>
        <w:rPr>
          <w:rFonts w:hint="eastAsia"/>
        </w:rPr>
        <w:t xml:space="preserve">   粮食作物种子（第1部分）：禾谷类</w:t>
      </w:r>
    </w:p>
    <w:p>
      <w:pPr>
        <w:pStyle w:val="26"/>
        <w:rPr>
          <w:rFonts w:hint="eastAsia"/>
        </w:rPr>
      </w:pPr>
      <w:r>
        <w:rPr>
          <w:rFonts w:hint="eastAsia"/>
        </w:rPr>
        <w:t>GB/T</w:t>
      </w:r>
      <w:r>
        <w:t xml:space="preserve"> </w:t>
      </w:r>
      <w:r>
        <w:rPr>
          <w:rFonts w:hint="eastAsia"/>
        </w:rPr>
        <w:t>8321.10</w:t>
      </w:r>
      <w:r>
        <w:t xml:space="preserve">  </w:t>
      </w:r>
      <w:r>
        <w:rPr>
          <w:rFonts w:hint="eastAsia"/>
        </w:rPr>
        <w:t>农药合理使用准则（十）</w:t>
      </w:r>
    </w:p>
    <w:p>
      <w:pPr>
        <w:pStyle w:val="26"/>
        <w:rPr>
          <w:rFonts w:hint="eastAsia"/>
        </w:rPr>
      </w:pPr>
      <w:r>
        <w:rPr>
          <w:rFonts w:hint="eastAsia"/>
        </w:rPr>
        <w:t>NY/T</w:t>
      </w:r>
      <w:r>
        <w:t xml:space="preserve"> </w:t>
      </w:r>
      <w:r>
        <w:rPr>
          <w:rFonts w:hint="eastAsia"/>
        </w:rPr>
        <w:t>496</w:t>
      </w:r>
      <w:r>
        <w:t xml:space="preserve">   </w:t>
      </w:r>
      <w:r>
        <w:rPr>
          <w:rFonts w:hint="eastAsia"/>
        </w:rPr>
        <w:t xml:space="preserve">   肥料合理使用准则  通则</w:t>
      </w:r>
    </w:p>
    <w:p>
      <w:pPr>
        <w:pStyle w:val="26"/>
        <w:rPr>
          <w:rFonts w:hint="eastAsia"/>
        </w:rPr>
      </w:pPr>
      <w:r>
        <w:rPr>
          <w:rFonts w:hint="eastAsia"/>
        </w:rPr>
        <w:t>DB61/T 956    旱地冬小麦生产技术规程</w:t>
      </w:r>
    </w:p>
    <w:p>
      <w:pPr>
        <w:pStyle w:val="26"/>
        <w:rPr>
          <w:rFonts w:hint="eastAsia"/>
        </w:rPr>
      </w:pPr>
      <w:r>
        <w:rPr>
          <w:rFonts w:hint="eastAsia"/>
        </w:rPr>
        <w:t>DB61/T 957    水地冬小麦生产技术规程</w:t>
      </w:r>
    </w:p>
    <w:p>
      <w:pPr>
        <w:pStyle w:val="44"/>
        <w:rPr>
          <w:rFonts w:hint="eastAsia"/>
        </w:rPr>
      </w:pPr>
      <w:r>
        <w:rPr>
          <w:rFonts w:hint="eastAsia"/>
        </w:rPr>
        <w:t>术语和定义</w:t>
      </w:r>
    </w:p>
    <w:p>
      <w:pPr>
        <w:pStyle w:val="41"/>
        <w:numPr>
          <w:ilvl w:val="0"/>
          <w:numId w:val="0"/>
        </w:numPr>
        <w:rPr>
          <w:rFonts w:hint="eastAsia"/>
        </w:rPr>
      </w:pPr>
      <w:r>
        <w:rPr>
          <w:rFonts w:hint="eastAsia"/>
        </w:rPr>
        <w:t>3.1  旱水穿梭选择</w:t>
      </w:r>
    </w:p>
    <w:p>
      <w:pPr>
        <w:pStyle w:val="26"/>
        <w:ind w:firstLine="0" w:firstLineChars="0"/>
        <w:rPr>
          <w:rFonts w:hint="eastAsia"/>
        </w:rPr>
      </w:pPr>
      <w:r>
        <w:rPr>
          <w:rFonts w:hint="eastAsia"/>
        </w:rPr>
        <w:t xml:space="preserve">    在灌溉和干旱条件，对小麦早期世代的育种材料进行水旱异地选择。F1代在灌溉条件下选择，F2、F3、F4代分别在干旱和灌溉条件下进行异地轮选，F5代后在干旱条件下系统选择，直到形成稳定的新品系。</w:t>
      </w:r>
    </w:p>
    <w:p>
      <w:pPr>
        <w:pStyle w:val="41"/>
        <w:numPr>
          <w:ilvl w:val="0"/>
          <w:numId w:val="0"/>
        </w:numPr>
        <w:rPr>
          <w:rFonts w:hint="eastAsia"/>
        </w:rPr>
      </w:pPr>
      <w:r>
        <w:rPr>
          <w:rFonts w:hint="eastAsia"/>
        </w:rPr>
        <w:t>3.2育种</w:t>
      </w:r>
      <w:r>
        <w:t>亲本</w:t>
      </w:r>
    </w:p>
    <w:p>
      <w:pPr>
        <w:pStyle w:val="26"/>
        <w:rPr>
          <w:rFonts w:hint="eastAsia"/>
        </w:rPr>
      </w:pPr>
      <w:r>
        <w:rPr>
          <w:rFonts w:hint="eastAsia"/>
        </w:rPr>
        <w:t>育种亲本通常包括父本和母本，其中父本提供花粉，而母本的子房（胚珠）接受花粉后结出果实，这些果实即植物新品种的种子。</w:t>
      </w:r>
    </w:p>
    <w:p>
      <w:pPr>
        <w:pStyle w:val="44"/>
        <w:rPr>
          <w:rFonts w:hint="eastAsia"/>
        </w:rPr>
      </w:pPr>
      <w:r>
        <w:rPr>
          <w:rFonts w:hint="eastAsia"/>
        </w:rPr>
        <w:t>产地选择</w:t>
      </w:r>
    </w:p>
    <w:p>
      <w:pPr>
        <w:pStyle w:val="26"/>
        <w:rPr>
          <w:rFonts w:hint="eastAsia"/>
        </w:rPr>
      </w:pPr>
      <w:r>
        <w:rPr>
          <w:rFonts w:hint="eastAsia"/>
        </w:rPr>
        <w:t>4.1旱地全年降水量500 mm～600 mm,小麦全生育期降水量180 mm～200 mm。</w:t>
      </w:r>
    </w:p>
    <w:p>
      <w:pPr>
        <w:pStyle w:val="26"/>
        <w:rPr>
          <w:rFonts w:hint="eastAsia"/>
        </w:rPr>
      </w:pPr>
      <w:r>
        <w:rPr>
          <w:rFonts w:hint="eastAsia"/>
        </w:rPr>
        <w:t>4.2水地应具有灌溉条件的农田。</w:t>
      </w:r>
    </w:p>
    <w:p>
      <w:pPr>
        <w:pStyle w:val="44"/>
        <w:rPr>
          <w:rFonts w:hint="eastAsia"/>
        </w:rPr>
      </w:pPr>
      <w:r>
        <w:rPr>
          <w:rFonts w:hint="eastAsia"/>
        </w:rPr>
        <w:t>育种亲本选择</w:t>
      </w:r>
    </w:p>
    <w:p>
      <w:pPr>
        <w:pStyle w:val="41"/>
        <w:rPr>
          <w:rFonts w:hint="eastAsia"/>
        </w:rPr>
      </w:pPr>
      <w:r>
        <w:rPr>
          <w:rFonts w:hint="eastAsia"/>
        </w:rPr>
        <w:t>母本</w:t>
      </w:r>
    </w:p>
    <w:p>
      <w:pPr>
        <w:pStyle w:val="44"/>
        <w:numPr>
          <w:ilvl w:val="0"/>
          <w:numId w:val="0"/>
        </w:numPr>
        <w:ind w:firstLine="420" w:firstLineChars="200"/>
        <w:rPr>
          <w:rFonts w:ascii="宋体" w:eastAsia="宋体"/>
        </w:rPr>
      </w:pPr>
      <w:r>
        <w:rPr>
          <w:rFonts w:ascii="宋体" w:eastAsia="宋体"/>
        </w:rPr>
        <w:t>选择</w:t>
      </w:r>
      <w:r>
        <w:rPr>
          <w:rFonts w:hint="eastAsia" w:ascii="宋体" w:eastAsia="宋体"/>
        </w:rPr>
        <w:t>当地主栽旱地小麦品种，具备</w:t>
      </w:r>
      <w:r>
        <w:rPr>
          <w:rFonts w:ascii="宋体" w:eastAsia="宋体"/>
        </w:rPr>
        <w:t>高产、稳产、抗</w:t>
      </w:r>
      <w:r>
        <w:rPr>
          <w:rFonts w:hint="eastAsia" w:ascii="宋体" w:eastAsia="宋体"/>
        </w:rPr>
        <w:t>寒</w:t>
      </w:r>
      <w:r>
        <w:rPr>
          <w:rFonts w:ascii="宋体" w:eastAsia="宋体"/>
        </w:rPr>
        <w:t>、耐</w:t>
      </w:r>
      <w:r>
        <w:rPr>
          <w:rFonts w:hint="eastAsia" w:ascii="宋体" w:eastAsia="宋体"/>
        </w:rPr>
        <w:t>旱综合性状优良</w:t>
      </w:r>
      <w:r>
        <w:rPr>
          <w:rFonts w:ascii="宋体" w:eastAsia="宋体"/>
        </w:rPr>
        <w:t>小麦品种</w:t>
      </w:r>
      <w:r>
        <w:rPr>
          <w:rFonts w:hint="eastAsia" w:ascii="宋体" w:eastAsia="宋体"/>
        </w:rPr>
        <w:t>。</w:t>
      </w:r>
    </w:p>
    <w:p>
      <w:pPr>
        <w:pStyle w:val="41"/>
        <w:rPr>
          <w:rFonts w:hint="eastAsia"/>
        </w:rPr>
      </w:pPr>
      <w:r>
        <w:rPr>
          <w:rFonts w:hint="eastAsia"/>
        </w:rPr>
        <w:t>父本</w:t>
      </w:r>
    </w:p>
    <w:p>
      <w:pPr>
        <w:pStyle w:val="44"/>
        <w:numPr>
          <w:ilvl w:val="0"/>
          <w:numId w:val="0"/>
        </w:numPr>
        <w:ind w:firstLine="420" w:firstLineChars="200"/>
        <w:rPr>
          <w:rFonts w:hint="eastAsia" w:ascii="宋体" w:eastAsia="宋体"/>
        </w:rPr>
      </w:pPr>
      <w:r>
        <w:rPr>
          <w:rFonts w:hint="eastAsia" w:ascii="宋体" w:eastAsia="宋体"/>
        </w:rPr>
        <w:t>选择综合性状优良，抗逆性强，且与母本性状优势互补的小麦品种。</w:t>
      </w:r>
    </w:p>
    <w:p>
      <w:pPr>
        <w:pStyle w:val="44"/>
        <w:rPr>
          <w:rFonts w:hint="eastAsia"/>
        </w:rPr>
      </w:pPr>
      <w:r>
        <w:rPr>
          <w:rFonts w:hint="eastAsia"/>
        </w:rPr>
        <w:t>杂交</w:t>
      </w:r>
    </w:p>
    <w:p>
      <w:pPr>
        <w:pStyle w:val="44"/>
        <w:numPr>
          <w:ilvl w:val="0"/>
          <w:numId w:val="0"/>
        </w:numPr>
        <w:ind w:firstLine="420" w:firstLineChars="200"/>
        <w:rPr>
          <w:rFonts w:hint="eastAsia" w:ascii="宋体" w:eastAsia="宋体"/>
        </w:rPr>
      </w:pPr>
      <w:r>
        <w:rPr>
          <w:rFonts w:hint="eastAsia" w:ascii="宋体" w:eastAsia="宋体"/>
        </w:rPr>
        <w:t>母本抽穗期人工去雄，父本扬花期人工取粉后进行有性杂交获得杂交种。</w:t>
      </w:r>
    </w:p>
    <w:p>
      <w:pPr>
        <w:pStyle w:val="44"/>
      </w:pPr>
      <w:r>
        <w:t>后代旱水穿梭选择</w:t>
      </w:r>
    </w:p>
    <w:p>
      <w:pPr>
        <w:pStyle w:val="41"/>
      </w:pPr>
      <w:r>
        <w:t>F1</w:t>
      </w:r>
      <w:r>
        <w:rPr>
          <w:rFonts w:hint="eastAsia"/>
        </w:rPr>
        <w:t>选择</w:t>
      </w:r>
    </w:p>
    <w:p>
      <w:pPr>
        <w:widowControl/>
        <w:spacing w:before="312" w:after="312"/>
        <w:ind w:firstLine="420" w:firstLineChars="200"/>
        <w:outlineLvl w:val="1"/>
        <w:rPr>
          <w:rFonts w:hint="eastAsia"/>
        </w:rPr>
      </w:pPr>
      <w:r>
        <w:rPr>
          <w:rFonts w:hint="eastAsia"/>
        </w:rPr>
        <w:t>获得的杂交种在水地人工单粒点播</w:t>
      </w:r>
      <w:r>
        <w:t>，</w:t>
      </w:r>
      <w:r>
        <w:rPr>
          <w:rFonts w:hint="eastAsia"/>
        </w:rPr>
        <w:t xml:space="preserve">行距25 </w:t>
      </w:r>
      <w:r>
        <w:t>cm，株距10</w:t>
      </w:r>
      <w:r>
        <w:rPr>
          <w:rFonts w:hint="eastAsia"/>
        </w:rPr>
        <w:t xml:space="preserve"> </w:t>
      </w:r>
      <w:r>
        <w:t>cm</w:t>
      </w:r>
      <w:r>
        <w:rPr>
          <w:rFonts w:hint="eastAsia"/>
        </w:rPr>
        <w:t>。成熟期选择</w:t>
      </w:r>
      <w:r>
        <w:t>杂种优势明显单株。</w:t>
      </w:r>
    </w:p>
    <w:p>
      <w:pPr>
        <w:pStyle w:val="41"/>
      </w:pPr>
      <w:r>
        <w:t>F2</w:t>
      </w:r>
      <w:r>
        <w:rPr>
          <w:rFonts w:hint="eastAsia"/>
        </w:rPr>
        <w:t>选择</w:t>
      </w:r>
    </w:p>
    <w:p>
      <w:pPr>
        <w:numPr>
          <w:ilvl w:val="0"/>
          <w:numId w:val="19"/>
        </w:numPr>
        <w:ind w:firstLine="420" w:firstLineChars="200"/>
        <w:rPr>
          <w:rFonts w:hint="eastAsia"/>
        </w:rPr>
      </w:pPr>
      <w:r>
        <w:rPr>
          <w:rFonts w:hint="eastAsia"/>
        </w:rPr>
        <w:t>将7.1选择的</w:t>
      </w:r>
      <w:r>
        <w:t>单株分</w:t>
      </w:r>
      <w:r>
        <w:rPr>
          <w:rFonts w:hint="eastAsia"/>
        </w:rPr>
        <w:t>别在</w:t>
      </w:r>
      <w:r>
        <w:t>水</w:t>
      </w:r>
      <w:r>
        <w:rPr>
          <w:rFonts w:hint="eastAsia"/>
        </w:rPr>
        <w:t>地和</w:t>
      </w:r>
      <w:r>
        <w:t>旱地播种。</w:t>
      </w:r>
    </w:p>
    <w:p>
      <w:pPr>
        <w:ind w:firstLine="420" w:firstLineChars="200"/>
        <w:rPr>
          <w:rFonts w:hint="eastAsia"/>
        </w:rPr>
      </w:pPr>
      <w:r>
        <w:rPr>
          <w:rFonts w:hint="eastAsia"/>
        </w:rPr>
        <w:t>2.选择</w:t>
      </w:r>
      <w:r>
        <w:t>综合性状优良单株。</w:t>
      </w:r>
      <w:r>
        <w:rPr>
          <w:rFonts w:hint="eastAsia"/>
        </w:rPr>
        <w:t>水地</w:t>
      </w:r>
      <w:r>
        <w:t>注重丰产性、抗倒伏、抗病性的选择；旱地注重抗旱性、耐寒性、后期抗青干能力选择。</w:t>
      </w:r>
    </w:p>
    <w:p>
      <w:pPr>
        <w:pStyle w:val="41"/>
      </w:pPr>
      <w:r>
        <w:t>F3</w:t>
      </w:r>
      <w:r>
        <w:rPr>
          <w:rFonts w:hint="eastAsia"/>
        </w:rPr>
        <w:t>选择</w:t>
      </w:r>
    </w:p>
    <w:p>
      <w:pPr>
        <w:ind w:firstLine="420" w:firstLineChars="200"/>
        <w:rPr>
          <w:rFonts w:hint="eastAsia"/>
        </w:rPr>
      </w:pPr>
      <w:r>
        <w:rPr>
          <w:rFonts w:hint="eastAsia"/>
        </w:rPr>
        <w:t>将7.2旱地选择的</w:t>
      </w:r>
      <w:r>
        <w:t>单株</w:t>
      </w:r>
      <w:r>
        <w:rPr>
          <w:rFonts w:hint="eastAsia"/>
        </w:rPr>
        <w:t>在</w:t>
      </w:r>
      <w:r>
        <w:t>水</w:t>
      </w:r>
      <w:r>
        <w:rPr>
          <w:rFonts w:hint="eastAsia"/>
        </w:rPr>
        <w:t>地播种</w:t>
      </w:r>
      <w:r>
        <w:t>，</w:t>
      </w:r>
      <w:r>
        <w:rPr>
          <w:rFonts w:hint="eastAsia"/>
        </w:rPr>
        <w:t>将7.2水地选择的</w:t>
      </w:r>
      <w:r>
        <w:t>单株</w:t>
      </w:r>
      <w:r>
        <w:rPr>
          <w:rFonts w:hint="eastAsia"/>
        </w:rPr>
        <w:t>在旱地播种</w:t>
      </w:r>
      <w:r>
        <w:t>。</w:t>
      </w:r>
      <w:r>
        <w:rPr>
          <w:rFonts w:hint="eastAsia"/>
        </w:rPr>
        <w:t>单株选择方法见7.2</w:t>
      </w:r>
      <w:r>
        <w:t>。</w:t>
      </w:r>
    </w:p>
    <w:p>
      <w:pPr>
        <w:pStyle w:val="41"/>
      </w:pPr>
      <w:r>
        <w:t>F</w:t>
      </w:r>
      <w:r>
        <w:rPr>
          <w:rFonts w:hint="eastAsia"/>
        </w:rPr>
        <w:t>4选择</w:t>
      </w:r>
    </w:p>
    <w:p>
      <w:pPr>
        <w:ind w:firstLine="420" w:firstLineChars="200"/>
        <w:rPr>
          <w:rFonts w:hint="eastAsia"/>
        </w:rPr>
      </w:pPr>
      <w:r>
        <w:rPr>
          <w:rFonts w:hint="eastAsia"/>
        </w:rPr>
        <w:t>将7.3旱地选择的单株在旱地播种，将7.3水地选择的单株在水地播种。</w:t>
      </w:r>
      <w:r>
        <w:t>按照系统选育方法，</w:t>
      </w:r>
      <w:r>
        <w:rPr>
          <w:rFonts w:hint="eastAsia"/>
        </w:rPr>
        <w:t>选择综合性状优良</w:t>
      </w:r>
      <w:r>
        <w:t>单株</w:t>
      </w:r>
      <w:r>
        <w:rPr>
          <w:rFonts w:hint="eastAsia"/>
        </w:rPr>
        <w:t>。</w:t>
      </w:r>
      <w:r>
        <w:t xml:space="preserve"> </w:t>
      </w:r>
    </w:p>
    <w:p>
      <w:pPr>
        <w:pStyle w:val="44"/>
        <w:rPr>
          <w:rFonts w:hint="eastAsia"/>
        </w:rPr>
      </w:pPr>
      <w:r>
        <w:rPr>
          <w:rFonts w:hint="eastAsia"/>
        </w:rPr>
        <w:t>株系鉴定</w:t>
      </w:r>
    </w:p>
    <w:p>
      <w:pPr>
        <w:widowControl/>
        <w:spacing w:before="312" w:after="312"/>
        <w:ind w:firstLine="420" w:firstLineChars="200"/>
        <w:outlineLvl w:val="1"/>
        <w:rPr>
          <w:rFonts w:hint="eastAsia"/>
        </w:rPr>
      </w:pPr>
      <w:r>
        <w:rPr>
          <w:rFonts w:hint="eastAsia"/>
        </w:rPr>
        <w:t>将7.4选择的单株在旱地按穗行种植。按照产量、抗旱性、抗病性、品质选择优良株系。</w:t>
      </w:r>
    </w:p>
    <w:p>
      <w:pPr>
        <w:pStyle w:val="44"/>
        <w:rPr>
          <w:rFonts w:hint="eastAsia"/>
        </w:rPr>
      </w:pPr>
      <w:r>
        <w:rPr>
          <w:rFonts w:hint="eastAsia"/>
        </w:rPr>
        <w:t>田间管理</w:t>
      </w:r>
    </w:p>
    <w:p>
      <w:pPr>
        <w:widowControl/>
        <w:spacing w:before="312" w:after="312"/>
        <w:ind w:firstLine="525" w:firstLineChars="250"/>
        <w:outlineLvl w:val="1"/>
        <w:rPr>
          <w:rFonts w:hint="eastAsia"/>
        </w:rPr>
      </w:pPr>
      <w:r>
        <w:rPr>
          <w:rFonts w:hint="eastAsia"/>
        </w:rPr>
        <w:t>旱地小麦田间管理应符合DB61/T 956的规定。水地小麦田间管理应符合DB61/T 957的规定。</w:t>
      </w:r>
    </w:p>
    <w:p>
      <w:pPr>
        <w:pStyle w:val="44"/>
        <w:rPr>
          <w:rFonts w:hint="eastAsia"/>
        </w:rPr>
      </w:pPr>
      <w:r>
        <w:rPr>
          <w:rFonts w:hint="eastAsia"/>
        </w:rPr>
        <w:t>档案管理</w:t>
      </w:r>
    </w:p>
    <w:p>
      <w:pPr>
        <w:pStyle w:val="26"/>
        <w:rPr>
          <w:rFonts w:hint="eastAsia"/>
        </w:rPr>
      </w:pPr>
      <w:r>
        <w:rPr>
          <w:rFonts w:hint="eastAsia"/>
        </w:rPr>
        <w:t>建立育种档案，包括但不限于亲本选择、产地选择、杂交、后代选择、株系鉴定、田间管理</w:t>
      </w:r>
      <w:r>
        <w:rPr>
          <w:rFonts w:hint="eastAsia"/>
          <w:color w:val="000000"/>
        </w:rPr>
        <w:t>，保存期限不少于30年。</w:t>
      </w:r>
    </w:p>
    <w:p>
      <w:pPr>
        <w:pStyle w:val="128"/>
        <w:framePr w:vAnchor="text" w:hAnchor="page" w:x="3960" w:y="1"/>
      </w:pPr>
      <w:r>
        <w:t>_________________________________</w:t>
      </w:r>
    </w:p>
    <w:sectPr>
      <w:headerReference r:id="rId3" w:type="default"/>
      <w:pgSz w:w="11906" w:h="16838"/>
      <w:pgMar w:top="567" w:right="1134" w:bottom="1134" w:left="1418" w:header="1418"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40DA4F"/>
    <w:multiLevelType w:val="singleLevel"/>
    <w:tmpl w:val="FD40DA4F"/>
    <w:lvl w:ilvl="0" w:tentative="0">
      <w:start w:val="1"/>
      <w:numFmt w:val="decimal"/>
      <w:lvlText w:val="%1."/>
      <w:lvlJc w:val="left"/>
      <w:pPr>
        <w:tabs>
          <w:tab w:val="left" w:pos="312"/>
        </w:tabs>
      </w:pPr>
    </w:lvl>
  </w:abstractNum>
  <w:abstractNum w:abstractNumId="1">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decimal"/>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983844"/>
    <w:multiLevelType w:val="multilevel"/>
    <w:tmpl w:val="0D983844"/>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ascii="Times New Roman" w:hAnsi="Times New Roman" w:eastAsia="黑体"/>
        <w:b w:val="0"/>
        <w:i w:val="0"/>
        <w:sz w:val="21"/>
      </w:rPr>
    </w:lvl>
    <w:lvl w:ilvl="2" w:tentative="0">
      <w:start w:val="1"/>
      <w:numFmt w:val="decimal"/>
      <w:suff w:val="nothing"/>
      <w:lvlText w:val="%1%2.%3　"/>
      <w:lvlJc w:val="left"/>
      <w:pPr>
        <w:ind w:left="0" w:firstLine="0"/>
      </w:pPr>
      <w:rPr>
        <w:rFonts w:ascii="Times New Roman" w:hAnsi="Times New Roman" w:eastAsia="黑体"/>
        <w:b w:val="0"/>
        <w:i w:val="0"/>
        <w:sz w:val="21"/>
      </w:rPr>
    </w:lvl>
    <w:lvl w:ilvl="3" w:tentative="0">
      <w:start w:val="1"/>
      <w:numFmt w:val="decimal"/>
      <w:suff w:val="nothing"/>
      <w:lvlText w:val="%1%2.%3.%4　"/>
      <w:lvlJc w:val="left"/>
      <w:pPr>
        <w:ind w:left="0" w:firstLine="0"/>
      </w:pPr>
      <w:rPr>
        <w:rFonts w:ascii="Times New Roman" w:hAnsi="Times New Roman" w:eastAsia="黑体"/>
        <w:b w:val="0"/>
        <w:i w:val="0"/>
        <w:sz w:val="21"/>
      </w:rPr>
    </w:lvl>
    <w:lvl w:ilvl="4" w:tentative="0">
      <w:start w:val="1"/>
      <w:numFmt w:val="decimal"/>
      <w:suff w:val="nothing"/>
      <w:lvlText w:val="%1%2.%3.%4.%5　"/>
      <w:lvlJc w:val="left"/>
      <w:pPr>
        <w:ind w:left="0" w:firstLine="0"/>
      </w:pPr>
      <w:rPr>
        <w:rFonts w:ascii="Times New Roman" w:hAnsi="Times New Roman" w:eastAsia="黑体"/>
        <w:b w:val="0"/>
        <w:i w:val="0"/>
        <w:sz w:val="21"/>
      </w:rPr>
    </w:lvl>
    <w:lvl w:ilvl="5" w:tentative="0">
      <w:start w:val="1"/>
      <w:numFmt w:val="decimal"/>
      <w:suff w:val="nothing"/>
      <w:lvlText w:val="%1%2.%3.%4.%5.%6　"/>
      <w:lvlJc w:val="left"/>
      <w:pPr>
        <w:ind w:left="0" w:firstLine="0"/>
      </w:pPr>
      <w:rPr>
        <w:rFonts w:ascii="Times New Roman" w:hAnsi="Times New Roman" w:eastAsia="黑体"/>
        <w:b w:val="0"/>
        <w:i w:val="0"/>
        <w:sz w:val="21"/>
      </w:rPr>
    </w:lvl>
    <w:lvl w:ilvl="6" w:tentative="0">
      <w:start w:val="1"/>
      <w:numFmt w:val="decimal"/>
      <w:suff w:val="nothing"/>
      <w:lvlText w:val="%1%2.%3.%4.%5.%6.%7　"/>
      <w:lvlJc w:val="left"/>
      <w:pPr>
        <w:ind w:left="0" w:firstLine="0"/>
      </w:pPr>
      <w:rPr>
        <w:rFonts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b w:val="0"/>
        <w:bCs w:val="0"/>
        <w:i w:val="0"/>
        <w:iCs w:val="0"/>
        <w:shadow w:val="0"/>
        <w:vanish/>
        <w:spacing w:val="0"/>
        <w:kern w:val="0"/>
        <w:sz w:val="21"/>
        <w:szCs w:val="21"/>
        <w:u w:val="none"/>
        <w:vertAlign w:val="baseline"/>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2827D5B"/>
    <w:multiLevelType w:val="multilevel"/>
    <w:tmpl w:val="22827D5B"/>
    <w:lvl w:ilvl="0" w:tentative="0">
      <w:start w:val="1"/>
      <w:numFmt w:val="decimal"/>
      <w:pStyle w:val="6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9">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0">
    <w:nsid w:val="2C5917C3"/>
    <w:multiLevelType w:val="multilevel"/>
    <w:tmpl w:val="2C5917C3"/>
    <w:lvl w:ilvl="0" w:tentative="0">
      <w:start w:val="1"/>
      <w:numFmt w:val="decimal"/>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ascii="Symbol" w:hAnsi="Symbol"/>
        <w:color w:val="000000"/>
      </w:rPr>
    </w:lvl>
    <w:lvl w:ilvl="2" w:tentative="0">
      <w:start w:val="1"/>
      <w:numFmt w:val="bullet"/>
      <w:pStyle w:val="59"/>
      <w:lvlText w:val=""/>
      <w:lvlJc w:val="left"/>
      <w:pPr>
        <w:tabs>
          <w:tab w:val="left" w:pos="1678"/>
        </w:tabs>
        <w:ind w:left="1678" w:hanging="414"/>
      </w:pPr>
      <w:rPr>
        <w:rFonts w:ascii="Symbol" w:hAnsi="Symbol"/>
        <w:color w:val="000000"/>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2">
    <w:nsid w:val="44C50F90"/>
    <w:multiLevelType w:val="multilevel"/>
    <w:tmpl w:val="44C50F90"/>
    <w:lvl w:ilvl="0" w:tentative="0">
      <w:start w:val="1"/>
      <w:numFmt w:val="lowerLetter"/>
      <w:pStyle w:val="5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3"/>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decimal"/>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decimal"/>
      <w:pStyle w:val="5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7"/>
  </w:num>
  <w:num w:numId="3">
    <w:abstractNumId w:val="10"/>
  </w:num>
  <w:num w:numId="4">
    <w:abstractNumId w:val="3"/>
  </w:num>
  <w:num w:numId="5">
    <w:abstractNumId w:val="12"/>
  </w:num>
  <w:num w:numId="6">
    <w:abstractNumId w:val="18"/>
  </w:num>
  <w:num w:numId="7">
    <w:abstractNumId w:val="1"/>
  </w:num>
  <w:num w:numId="8">
    <w:abstractNumId w:val="13"/>
  </w:num>
  <w:num w:numId="9">
    <w:abstractNumId w:val="8"/>
  </w:num>
  <w:num w:numId="10">
    <w:abstractNumId w:val="6"/>
  </w:num>
  <w:num w:numId="11">
    <w:abstractNumId w:val="16"/>
  </w:num>
  <w:num w:numId="12">
    <w:abstractNumId w:val="14"/>
  </w:num>
  <w:num w:numId="13">
    <w:abstractNumId w:val="17"/>
  </w:num>
  <w:num w:numId="14">
    <w:abstractNumId w:val="9"/>
  </w:num>
  <w:num w:numId="15">
    <w:abstractNumId w:val="2"/>
  </w:num>
  <w:num w:numId="16">
    <w:abstractNumId w:val="5"/>
  </w:num>
  <w:num w:numId="17">
    <w:abstractNumId w:val="15"/>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MGZhNGE3ODgwOTA1NDQwZTQxOTQ2OWQ0NTM2OGYxZGEifQ=="/>
  </w:docVars>
  <w:rsids>
    <w:rsidRoot w:val="00000000"/>
    <w:rsid w:val="02020796"/>
    <w:rsid w:val="6DEF80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7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目录 71"/>
    <w:basedOn w:val="1"/>
    <w:semiHidden/>
    <w:qFormat/>
    <w:uiPriority w:val="0"/>
    <w:pPr>
      <w:tabs>
        <w:tab w:val="right" w:leader="dot" w:pos="9241"/>
      </w:tabs>
      <w:ind w:firstLine="500" w:firstLineChars="500"/>
      <w:jc w:val="left"/>
    </w:pPr>
    <w:rPr>
      <w:rFonts w:ascii="宋体"/>
      <w:szCs w:val="21"/>
    </w:rPr>
  </w:style>
  <w:style w:type="paragraph" w:customStyle="1" w:styleId="7">
    <w:name w:val="索引 81"/>
    <w:basedOn w:val="1"/>
    <w:qFormat/>
    <w:uiPriority w:val="0"/>
    <w:pPr>
      <w:ind w:left="1680" w:hanging="210"/>
      <w:jc w:val="left"/>
    </w:pPr>
    <w:rPr>
      <w:rFonts w:ascii="Calibri" w:hAnsi="Calibri"/>
      <w:sz w:val="20"/>
      <w:szCs w:val="20"/>
    </w:rPr>
  </w:style>
  <w:style w:type="paragraph" w:customStyle="1" w:styleId="8">
    <w:name w:val="题注1"/>
    <w:basedOn w:val="1"/>
    <w:qFormat/>
    <w:uiPriority w:val="0"/>
    <w:pPr>
      <w:spacing w:before="152" w:after="160"/>
    </w:pPr>
    <w:rPr>
      <w:rFonts w:ascii="Arial" w:hAnsi="Arial" w:eastAsia="黑体"/>
      <w:sz w:val="20"/>
      <w:szCs w:val="20"/>
    </w:rPr>
  </w:style>
  <w:style w:type="paragraph" w:customStyle="1" w:styleId="9">
    <w:name w:val="索引 51"/>
    <w:basedOn w:val="1"/>
    <w:qFormat/>
    <w:uiPriority w:val="0"/>
    <w:pPr>
      <w:ind w:left="1050" w:hanging="210"/>
      <w:jc w:val="left"/>
    </w:pPr>
    <w:rPr>
      <w:rFonts w:ascii="Calibri" w:hAnsi="Calibri"/>
      <w:sz w:val="20"/>
      <w:szCs w:val="20"/>
    </w:rPr>
  </w:style>
  <w:style w:type="paragraph" w:customStyle="1" w:styleId="10">
    <w:name w:val="文档结构图1"/>
    <w:basedOn w:val="1"/>
    <w:semiHidden/>
    <w:qFormat/>
    <w:uiPriority w:val="0"/>
    <w:pPr>
      <w:shd w:val="clear" w:color="auto" w:fill="000080"/>
    </w:pPr>
  </w:style>
  <w:style w:type="paragraph" w:customStyle="1" w:styleId="11">
    <w:name w:val="索引 61"/>
    <w:basedOn w:val="1"/>
    <w:qFormat/>
    <w:uiPriority w:val="0"/>
    <w:pPr>
      <w:ind w:left="1260" w:hanging="210"/>
      <w:jc w:val="left"/>
    </w:pPr>
    <w:rPr>
      <w:rFonts w:ascii="Calibri" w:hAnsi="Calibri"/>
      <w:sz w:val="20"/>
      <w:szCs w:val="20"/>
    </w:rPr>
  </w:style>
  <w:style w:type="paragraph" w:customStyle="1" w:styleId="12">
    <w:name w:val="索引 41"/>
    <w:basedOn w:val="1"/>
    <w:qFormat/>
    <w:uiPriority w:val="0"/>
    <w:pPr>
      <w:ind w:left="840" w:hanging="210"/>
      <w:jc w:val="left"/>
    </w:pPr>
    <w:rPr>
      <w:rFonts w:ascii="Calibri" w:hAnsi="Calibri"/>
      <w:sz w:val="20"/>
      <w:szCs w:val="20"/>
    </w:rPr>
  </w:style>
  <w:style w:type="paragraph" w:customStyle="1" w:styleId="13">
    <w:name w:val="目录 51"/>
    <w:basedOn w:val="1"/>
    <w:semiHidden/>
    <w:qFormat/>
    <w:uiPriority w:val="0"/>
    <w:pPr>
      <w:tabs>
        <w:tab w:val="right" w:leader="dot" w:pos="9241"/>
      </w:tabs>
      <w:ind w:firstLine="300" w:firstLineChars="300"/>
      <w:jc w:val="left"/>
    </w:pPr>
    <w:rPr>
      <w:rFonts w:ascii="宋体"/>
      <w:szCs w:val="21"/>
    </w:rPr>
  </w:style>
  <w:style w:type="paragraph" w:customStyle="1" w:styleId="14">
    <w:name w:val="目录 31"/>
    <w:basedOn w:val="1"/>
    <w:semiHidden/>
    <w:qFormat/>
    <w:uiPriority w:val="0"/>
    <w:pPr>
      <w:tabs>
        <w:tab w:val="right" w:leader="dot" w:pos="9241"/>
      </w:tabs>
      <w:ind w:firstLine="100" w:firstLineChars="100"/>
      <w:jc w:val="left"/>
    </w:pPr>
    <w:rPr>
      <w:rFonts w:ascii="宋体"/>
      <w:szCs w:val="21"/>
    </w:rPr>
  </w:style>
  <w:style w:type="paragraph" w:customStyle="1" w:styleId="15">
    <w:name w:val="目录 81"/>
    <w:basedOn w:val="1"/>
    <w:semiHidden/>
    <w:qFormat/>
    <w:uiPriority w:val="0"/>
    <w:pPr>
      <w:tabs>
        <w:tab w:val="right" w:leader="dot" w:pos="9241"/>
      </w:tabs>
      <w:ind w:firstLine="607" w:firstLineChars="600"/>
      <w:jc w:val="left"/>
    </w:pPr>
    <w:rPr>
      <w:rFonts w:ascii="宋体"/>
      <w:szCs w:val="21"/>
    </w:rPr>
  </w:style>
  <w:style w:type="paragraph" w:customStyle="1" w:styleId="16">
    <w:name w:val="索引 31"/>
    <w:basedOn w:val="1"/>
    <w:qFormat/>
    <w:uiPriority w:val="0"/>
    <w:pPr>
      <w:ind w:left="630" w:hanging="210"/>
      <w:jc w:val="left"/>
    </w:pPr>
    <w:rPr>
      <w:rFonts w:ascii="Calibri" w:hAnsi="Calibri"/>
      <w:sz w:val="20"/>
      <w:szCs w:val="20"/>
    </w:rPr>
  </w:style>
  <w:style w:type="paragraph" w:customStyle="1" w:styleId="17">
    <w:name w:val="尾注文本1"/>
    <w:basedOn w:val="1"/>
    <w:semiHidden/>
    <w:qFormat/>
    <w:uiPriority w:val="0"/>
    <w:pPr>
      <w:snapToGrid w:val="0"/>
      <w:jc w:val="left"/>
    </w:pPr>
  </w:style>
  <w:style w:type="paragraph" w:customStyle="1" w:styleId="18">
    <w:name w:val="批注框文本1"/>
    <w:basedOn w:val="1"/>
    <w:link w:val="19"/>
    <w:qFormat/>
    <w:uiPriority w:val="0"/>
    <w:rPr>
      <w:sz w:val="18"/>
      <w:szCs w:val="18"/>
    </w:rPr>
  </w:style>
  <w:style w:type="character" w:customStyle="1" w:styleId="19">
    <w:name w:val="批注框文本 Char"/>
    <w:link w:val="18"/>
    <w:qFormat/>
    <w:uiPriority w:val="0"/>
    <w:rPr>
      <w:kern w:val="2"/>
      <w:sz w:val="18"/>
      <w:szCs w:val="18"/>
    </w:rPr>
  </w:style>
  <w:style w:type="paragraph" w:customStyle="1" w:styleId="20">
    <w:name w:val="页脚1"/>
    <w:basedOn w:val="1"/>
    <w:qFormat/>
    <w:uiPriority w:val="0"/>
    <w:pPr>
      <w:snapToGrid w:val="0"/>
      <w:ind w:right="210" w:rightChars="100"/>
      <w:jc w:val="right"/>
    </w:pPr>
    <w:rPr>
      <w:sz w:val="18"/>
      <w:szCs w:val="18"/>
    </w:rPr>
  </w:style>
  <w:style w:type="paragraph" w:customStyle="1" w:styleId="21">
    <w:name w:val="页眉1"/>
    <w:basedOn w:val="1"/>
    <w:qFormat/>
    <w:uiPriority w:val="0"/>
    <w:pPr>
      <w:snapToGrid w:val="0"/>
      <w:jc w:val="left"/>
    </w:pPr>
    <w:rPr>
      <w:sz w:val="18"/>
      <w:szCs w:val="18"/>
    </w:rPr>
  </w:style>
  <w:style w:type="paragraph" w:customStyle="1" w:styleId="22">
    <w:name w:val="目录 11"/>
    <w:basedOn w:val="1"/>
    <w:semiHidden/>
    <w:qFormat/>
    <w:uiPriority w:val="0"/>
    <w:pPr>
      <w:tabs>
        <w:tab w:val="right" w:leader="dot" w:pos="9242"/>
      </w:tabs>
      <w:spacing w:before="25" w:after="25"/>
      <w:jc w:val="left"/>
    </w:pPr>
    <w:rPr>
      <w:rFonts w:ascii="宋体"/>
      <w:szCs w:val="21"/>
    </w:rPr>
  </w:style>
  <w:style w:type="paragraph" w:customStyle="1" w:styleId="23">
    <w:name w:val="目录 41"/>
    <w:basedOn w:val="1"/>
    <w:semiHidden/>
    <w:qFormat/>
    <w:uiPriority w:val="0"/>
    <w:pPr>
      <w:tabs>
        <w:tab w:val="right" w:leader="dot" w:pos="9241"/>
      </w:tabs>
      <w:ind w:firstLine="200" w:firstLineChars="200"/>
      <w:jc w:val="left"/>
    </w:pPr>
    <w:rPr>
      <w:rFonts w:ascii="宋体"/>
      <w:szCs w:val="21"/>
    </w:rPr>
  </w:style>
  <w:style w:type="paragraph" w:customStyle="1" w:styleId="24">
    <w:name w:val="索引标题1"/>
    <w:basedOn w:val="1"/>
    <w:qFormat/>
    <w:uiPriority w:val="0"/>
    <w:pPr>
      <w:spacing w:before="120" w:after="120"/>
      <w:jc w:val="center"/>
    </w:pPr>
    <w:rPr>
      <w:rFonts w:ascii="Calibri" w:hAnsi="Calibri"/>
      <w:b/>
      <w:bCs/>
      <w:iCs/>
      <w:szCs w:val="20"/>
    </w:rPr>
  </w:style>
  <w:style w:type="paragraph" w:customStyle="1" w:styleId="25">
    <w:name w:val="索引 11"/>
    <w:basedOn w:val="1"/>
    <w:qFormat/>
    <w:uiPriority w:val="0"/>
    <w:pPr>
      <w:tabs>
        <w:tab w:val="right" w:leader="dot" w:pos="9299"/>
      </w:tabs>
      <w:jc w:val="left"/>
    </w:pPr>
    <w:rPr>
      <w:rFonts w:ascii="宋体"/>
      <w:szCs w:val="21"/>
    </w:rPr>
  </w:style>
  <w:style w:type="paragraph" w:customStyle="1" w:styleId="26">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段 Char"/>
    <w:link w:val="26"/>
    <w:qFormat/>
    <w:uiPriority w:val="0"/>
    <w:rPr>
      <w:rFonts w:ascii="宋体"/>
      <w:sz w:val="21"/>
      <w:lang w:val="en-US" w:eastAsia="zh-CN" w:bidi="ar-SA"/>
    </w:rPr>
  </w:style>
  <w:style w:type="paragraph" w:customStyle="1" w:styleId="28">
    <w:name w:val="脚注文本1"/>
    <w:basedOn w:val="1"/>
    <w:qFormat/>
    <w:uiPriority w:val="0"/>
    <w:pPr>
      <w:numPr>
        <w:ilvl w:val="0"/>
        <w:numId w:val="1"/>
      </w:numPr>
      <w:tabs>
        <w:tab w:val="clear" w:pos="0"/>
      </w:tabs>
      <w:snapToGrid w:val="0"/>
      <w:jc w:val="left"/>
    </w:pPr>
    <w:rPr>
      <w:rFonts w:ascii="宋体"/>
      <w:sz w:val="18"/>
      <w:szCs w:val="18"/>
    </w:rPr>
  </w:style>
  <w:style w:type="paragraph" w:customStyle="1" w:styleId="29">
    <w:name w:val="目录 61"/>
    <w:basedOn w:val="1"/>
    <w:semiHidden/>
    <w:qFormat/>
    <w:uiPriority w:val="0"/>
    <w:pPr>
      <w:tabs>
        <w:tab w:val="right" w:leader="dot" w:pos="9241"/>
      </w:tabs>
      <w:ind w:firstLine="400" w:firstLineChars="400"/>
      <w:jc w:val="left"/>
    </w:pPr>
    <w:rPr>
      <w:rFonts w:ascii="宋体"/>
      <w:szCs w:val="21"/>
    </w:rPr>
  </w:style>
  <w:style w:type="paragraph" w:customStyle="1" w:styleId="30">
    <w:name w:val="索引 71"/>
    <w:basedOn w:val="1"/>
    <w:qFormat/>
    <w:uiPriority w:val="0"/>
    <w:pPr>
      <w:ind w:left="1470" w:hanging="210"/>
      <w:jc w:val="left"/>
    </w:pPr>
    <w:rPr>
      <w:rFonts w:ascii="Calibri" w:hAnsi="Calibri"/>
      <w:sz w:val="20"/>
      <w:szCs w:val="20"/>
    </w:rPr>
  </w:style>
  <w:style w:type="paragraph" w:customStyle="1" w:styleId="31">
    <w:name w:val="索引 91"/>
    <w:basedOn w:val="1"/>
    <w:qFormat/>
    <w:uiPriority w:val="0"/>
    <w:pPr>
      <w:ind w:left="1890" w:hanging="210"/>
      <w:jc w:val="left"/>
    </w:pPr>
    <w:rPr>
      <w:rFonts w:ascii="Calibri" w:hAnsi="Calibri"/>
      <w:sz w:val="20"/>
      <w:szCs w:val="20"/>
    </w:rPr>
  </w:style>
  <w:style w:type="paragraph" w:customStyle="1" w:styleId="32">
    <w:name w:val="目录 21"/>
    <w:basedOn w:val="1"/>
    <w:semiHidden/>
    <w:qFormat/>
    <w:uiPriority w:val="0"/>
    <w:pPr>
      <w:tabs>
        <w:tab w:val="right" w:leader="dot" w:pos="9242"/>
      </w:tabs>
    </w:pPr>
    <w:rPr>
      <w:rFonts w:ascii="宋体"/>
      <w:szCs w:val="21"/>
    </w:rPr>
  </w:style>
  <w:style w:type="paragraph" w:customStyle="1" w:styleId="33">
    <w:name w:val="目录 91"/>
    <w:basedOn w:val="1"/>
    <w:semiHidden/>
    <w:qFormat/>
    <w:uiPriority w:val="0"/>
    <w:pPr>
      <w:ind w:left="1470"/>
      <w:jc w:val="left"/>
    </w:pPr>
    <w:rPr>
      <w:sz w:val="20"/>
      <w:szCs w:val="20"/>
    </w:rPr>
  </w:style>
  <w:style w:type="paragraph" w:customStyle="1" w:styleId="34">
    <w:name w:val="索引 21"/>
    <w:basedOn w:val="1"/>
    <w:qFormat/>
    <w:uiPriority w:val="0"/>
    <w:pPr>
      <w:ind w:left="420" w:hanging="210"/>
      <w:jc w:val="left"/>
    </w:pPr>
    <w:rPr>
      <w:rFonts w:ascii="Calibri" w:hAnsi="Calibri"/>
      <w:sz w:val="20"/>
      <w:szCs w:val="20"/>
    </w:rPr>
  </w:style>
  <w:style w:type="table" w:customStyle="1" w:styleId="35">
    <w:name w:val="网格型1"/>
    <w:basedOn w:val="5"/>
    <w:qFormat/>
    <w:uiPriority w:val="0"/>
    <w:rPr>
      <w:rFonts w:ascii="宋体"/>
      <w:sz w:val="18"/>
      <w:szCs w:val="18"/>
    </w:rPr>
  </w:style>
  <w:style w:type="character" w:customStyle="1" w:styleId="36">
    <w:name w:val="尾注引用1"/>
    <w:link w:val="1"/>
    <w:semiHidden/>
    <w:qFormat/>
    <w:uiPriority w:val="0"/>
    <w:rPr>
      <w:vertAlign w:val="superscript"/>
    </w:rPr>
  </w:style>
  <w:style w:type="character" w:customStyle="1" w:styleId="37">
    <w:name w:val="页码1"/>
    <w:link w:val="1"/>
    <w:qFormat/>
    <w:uiPriority w:val="0"/>
    <w:rPr>
      <w:rFonts w:ascii="Times New Roman" w:hAnsi="Times New Roman" w:eastAsia="宋体"/>
      <w:sz w:val="18"/>
    </w:rPr>
  </w:style>
  <w:style w:type="character" w:customStyle="1" w:styleId="38">
    <w:name w:val="访问过的超链接"/>
    <w:link w:val="1"/>
    <w:qFormat/>
    <w:uiPriority w:val="0"/>
    <w:rPr>
      <w:color w:val="800080"/>
      <w:u w:val="single"/>
    </w:rPr>
  </w:style>
  <w:style w:type="character" w:customStyle="1" w:styleId="39">
    <w:name w:val="超链接1"/>
    <w:link w:val="1"/>
    <w:qFormat/>
    <w:uiPriority w:val="0"/>
    <w:rPr>
      <w:color w:val="0000FF"/>
      <w:spacing w:val="0"/>
      <w:w w:val="100"/>
      <w:szCs w:val="21"/>
      <w:u w:val="single"/>
    </w:rPr>
  </w:style>
  <w:style w:type="character" w:customStyle="1" w:styleId="40">
    <w:name w:val="脚注引用1"/>
    <w:link w:val="1"/>
    <w:semiHidden/>
    <w:qFormat/>
    <w:uiPriority w:val="0"/>
    <w:rPr>
      <w:vertAlign w:val="superscript"/>
    </w:rPr>
  </w:style>
  <w:style w:type="paragraph" w:customStyle="1" w:styleId="41">
    <w:name w:val="一级条标题"/>
    <w:qFormat/>
    <w:uiPriority w:val="0"/>
    <w:pPr>
      <w:numPr>
        <w:ilvl w:val="1"/>
        <w:numId w:val="2"/>
      </w:numPr>
      <w:spacing w:before="156" w:after="156"/>
      <w:outlineLvl w:val="2"/>
    </w:pPr>
    <w:rPr>
      <w:rFonts w:ascii="黑体" w:hAnsi="Times New Roman" w:eastAsia="黑体" w:cs="Times New Roman"/>
      <w:sz w:val="21"/>
      <w:szCs w:val="21"/>
      <w:lang w:val="en-US" w:eastAsia="zh-CN" w:bidi="ar-SA"/>
    </w:rPr>
  </w:style>
  <w:style w:type="paragraph" w:customStyle="1" w:styleId="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qFormat/>
    <w:uiPriority w:val="0"/>
    <w:pPr>
      <w:numPr>
        <w:ilvl w:val="0"/>
        <w:numId w:val="2"/>
      </w:numPr>
      <w:spacing w:before="312" w:after="312"/>
      <w:jc w:val="both"/>
      <w:outlineLvl w:val="1"/>
    </w:pPr>
    <w:rPr>
      <w:rFonts w:ascii="黑体" w:hAnsi="Times New Roman" w:eastAsia="黑体" w:cs="Times New Roman"/>
      <w:sz w:val="21"/>
      <w:lang w:val="en-US" w:eastAsia="zh-CN" w:bidi="ar-SA"/>
    </w:rPr>
  </w:style>
  <w:style w:type="paragraph" w:customStyle="1" w:styleId="45">
    <w:name w:val="二级条标题"/>
    <w:basedOn w:val="41"/>
    <w:qFormat/>
    <w:uiPriority w:val="0"/>
    <w:pPr>
      <w:numPr>
        <w:ilvl w:val="2"/>
        <w:numId w:val="2"/>
      </w:numPr>
      <w:spacing w:before="50" w:after="50"/>
      <w:outlineLvl w:val="3"/>
    </w:pPr>
  </w:style>
  <w:style w:type="paragraph" w:customStyle="1" w:styleId="46">
    <w:name w:val="封面标准号2"/>
    <w:qFormat/>
    <w:uiPriority w:val="0"/>
    <w:pPr>
      <w:framePr w:w="9140" w:h="1242" w:hSpace="284" w:wrap="around" w:vAnchor="page" w:hAnchor="page" w:x="1645" w:y="2910"/>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qFormat/>
    <w:uiPriority w:val="0"/>
    <w:pPr>
      <w:numPr>
        <w:ilvl w:val="0"/>
        <w:numId w:val="0"/>
      </w:numPr>
      <w:outlineLvl w:val="4"/>
    </w:pPr>
  </w:style>
  <w:style w:type="paragraph" w:customStyle="1" w:styleId="51">
    <w:name w:val="示例"/>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qFormat/>
    <w:uiPriority w:val="0"/>
    <w:pPr>
      <w:numPr>
        <w:ilvl w:val="4"/>
        <w:numId w:val="2"/>
      </w:numPr>
      <w:outlineLvl w:val="5"/>
    </w:pPr>
  </w:style>
  <w:style w:type="paragraph" w:customStyle="1" w:styleId="55">
    <w:name w:val="五级条标题"/>
    <w:basedOn w:val="54"/>
    <w:qFormat/>
    <w:uiPriority w:val="0"/>
    <w:pPr>
      <w:numPr>
        <w:ilvl w:val="5"/>
        <w:numId w:val="2"/>
      </w:numPr>
      <w:outlineLvl w:val="6"/>
    </w:pPr>
  </w:style>
  <w:style w:type="paragraph" w:customStyle="1" w:styleId="56">
    <w:name w:val="注："/>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tabs>
        <w:tab w:val="clear" w:pos="1678"/>
      </w:tabs>
    </w:pPr>
    <w:rPr>
      <w:rFonts w:ascii="宋体"/>
      <w:szCs w:val="21"/>
    </w:rPr>
  </w:style>
  <w:style w:type="paragraph" w:customStyle="1" w:styleId="60">
    <w:name w:val="编号列项（三级）"/>
    <w:qFormat/>
    <w:uiPriority w:val="0"/>
    <w:rPr>
      <w:rFonts w:ascii="宋体" w:hAnsi="Times New Roman" w:eastAsia="宋体" w:cs="Times New Roman"/>
      <w:sz w:val="21"/>
      <w:lang w:val="en-US" w:eastAsia="zh-CN" w:bidi="ar-SA"/>
    </w:rPr>
  </w:style>
  <w:style w:type="paragraph" w:customStyle="1" w:styleId="61">
    <w:name w:val="示例×："/>
    <w:basedOn w:val="44"/>
    <w:qFormat/>
    <w:uiPriority w:val="0"/>
    <w:pPr>
      <w:numPr>
        <w:ilvl w:val="0"/>
        <w:numId w:val="8"/>
      </w:numPr>
      <w:spacing w:before="0" w:after="0"/>
      <w:outlineLvl w:val="9"/>
    </w:pPr>
    <w:rPr>
      <w:rFonts w:ascii="宋体" w:eastAsia="宋体"/>
      <w:sz w:val="18"/>
      <w:szCs w:val="18"/>
    </w:rPr>
  </w:style>
  <w:style w:type="paragraph" w:customStyle="1" w:styleId="62">
    <w:name w:val="二级无"/>
    <w:basedOn w:val="45"/>
    <w:qFormat/>
    <w:uiPriority w:val="0"/>
    <w:pPr>
      <w:spacing w:before="0" w:after="0"/>
    </w:pPr>
    <w:rPr>
      <w:rFonts w:ascii="宋体" w:eastAsia="宋体"/>
    </w:rPr>
  </w:style>
  <w:style w:type="paragraph" w:customStyle="1" w:styleId="63">
    <w:name w:val="注：（正文）"/>
    <w:basedOn w:val="56"/>
    <w:qFormat/>
    <w:uiPriority w:val="0"/>
    <w:pPr>
      <w:numPr>
        <w:ilvl w:val="0"/>
        <w:numId w:val="9"/>
      </w:numPr>
    </w:pPr>
  </w:style>
  <w:style w:type="paragraph" w:customStyle="1" w:styleId="64">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5">
    <w:name w:val="标准标志"/>
    <w:qFormat/>
    <w:uiPriority w:val="0"/>
    <w:pPr>
      <w:framePr w:w="2546" w:h="1389" w:hSpace="181" w:vSpace="181" w:wrap="around" w:vAnchor="margin" w:hAnchor="margin" w:x="6522" w:y="398"/>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qFormat/>
    <w:uiPriority w:val="0"/>
    <w:pPr>
      <w:framePr w:w="9639" w:h="624" w:hSpace="181" w:vSpace="181" w:wrap="around" w:vAnchor="page" w:hAnchor="page" w:x="1419" w:y="2286"/>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qFormat/>
    <w:uiPriority w:val="0"/>
    <w:pPr>
      <w:tabs>
        <w:tab w:val="clear" w:pos="4154"/>
        <w:tab w:val="clear" w:pos="8306"/>
      </w:tabs>
      <w:jc w:val="left"/>
    </w:pPr>
    <w:rPr>
      <w:rFonts w:ascii="黑体" w:eastAsia="黑体"/>
    </w:r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link w:val="1"/>
    <w:qFormat/>
    <w:uiPriority w:val="0"/>
    <w:rPr>
      <w:rFonts w:ascii="黑体" w:eastAsia="黑体"/>
      <w:spacing w:val="85"/>
      <w:w w:val="100"/>
      <w:position w:val="3"/>
      <w:sz w:val="28"/>
      <w:szCs w:val="28"/>
    </w:rPr>
  </w:style>
  <w:style w:type="paragraph" w:customStyle="1" w:styleId="73">
    <w:name w:val="发布部门"/>
    <w:qFormat/>
    <w:uiPriority w:val="0"/>
    <w:pPr>
      <w:framePr w:w="7938" w:h="1134" w:hSpace="125" w:vSpace="181" w:wrap="around" w:vAnchor="page" w:hAnchor="page" w:x="2150" w:y="14630"/>
      <w:jc w:val="center"/>
    </w:pPr>
    <w:rPr>
      <w:rFonts w:ascii="宋体" w:hAnsi="Times New Roman" w:eastAsia="宋体" w:cs="Times New Roman"/>
      <w:b/>
      <w:spacing w:val="20"/>
      <w:w w:val="135"/>
      <w:sz w:val="28"/>
      <w:lang w:val="en-US" w:eastAsia="zh-CN" w:bidi="ar-SA"/>
    </w:rPr>
  </w:style>
  <w:style w:type="paragraph" w:customStyle="1" w:styleId="74">
    <w:name w:val="发布日期"/>
    <w:qFormat/>
    <w:uiPriority w:val="0"/>
    <w:pPr>
      <w:framePr w:w="3997" w:h="471" w:vSpace="181" w:wrap="around" w:vAnchor="margin" w:hAnchor="page" w:x="7089" w:y="14097"/>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Space="284" w:wrap="around" w:vAnchor="page" w:hAnchor="page" w:x="1645" w:y="2910"/>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wrap="around" w:vAnchor="page" w:hAnchor="page" w:xAlign="center" w:y="6408"/>
      <w:widowControl w:val="0"/>
      <w:spacing w:line="680" w:lineRule="exact"/>
      <w:jc w:val="center"/>
    </w:pPr>
    <w:rPr>
      <w:rFonts w:ascii="黑体" w:hAnsi="Times New Roman" w:eastAsia="黑体" w:cs="Times New Roman"/>
      <w:sz w:val="52"/>
      <w:lang w:val="en-US" w:eastAsia="zh-CN" w:bidi="ar-SA"/>
    </w:rPr>
  </w:style>
  <w:style w:type="paragraph" w:customStyle="1" w:styleId="78">
    <w:name w:val="封面标准英文名称"/>
    <w:basedOn w:val="77"/>
    <w:qFormat/>
    <w:uiPriority w:val="0"/>
    <w:pPr>
      <w:spacing w:before="370" w:line="400" w:lineRule="exact"/>
    </w:pPr>
    <w:rPr>
      <w:rFonts w:ascii="Times New Roman"/>
      <w:sz w:val="28"/>
      <w:szCs w:val="28"/>
    </w:rPr>
  </w:style>
  <w:style w:type="paragraph" w:customStyle="1" w:styleId="79">
    <w:name w:val="封面一致性程度标识"/>
    <w:basedOn w:val="78"/>
    <w:qFormat/>
    <w:uiPriority w:val="0"/>
    <w:pPr>
      <w:spacing w:before="440"/>
    </w:pPr>
    <w:rPr>
      <w:rFonts w:ascii="宋体" w:eastAsia="宋体"/>
    </w:rPr>
  </w:style>
  <w:style w:type="paragraph" w:customStyle="1" w:styleId="80">
    <w:name w:val="封面标准文稿类别"/>
    <w:basedOn w:val="79"/>
    <w:qFormat/>
    <w:uiPriority w:val="0"/>
    <w:pPr>
      <w:spacing w:after="160" w:line="240" w:lineRule="auto"/>
    </w:pPr>
    <w:rPr>
      <w:sz w:val="24"/>
    </w:rPr>
  </w:style>
  <w:style w:type="paragraph" w:customStyle="1" w:styleId="81">
    <w:name w:val="封面标准文稿编辑信息"/>
    <w:basedOn w:val="80"/>
    <w:qFormat/>
    <w:uiPriority w:val="0"/>
    <w:pPr>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6"/>
    <w:qFormat/>
    <w:uiPriority w:val="0"/>
    <w:pPr>
      <w:tabs>
        <w:tab w:val="clear" w:pos="4201"/>
        <w:tab w:val="clear" w:pos="9298"/>
      </w:tabs>
      <w:ind w:firstLine="0" w:firstLineChars="0"/>
      <w:jc w:val="center"/>
    </w:pPr>
    <w:rPr>
      <w:rFonts w:ascii="黑体" w:eastAsia="黑体"/>
    </w:rPr>
  </w:style>
  <w:style w:type="paragraph" w:customStyle="1" w:styleId="85">
    <w:name w:val="附录表标号"/>
    <w:basedOn w:val="1"/>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6">
    <w:name w:val="附录表标题"/>
    <w:basedOn w:val="1"/>
    <w:qFormat/>
    <w:uiPriority w:val="0"/>
    <w:pPr>
      <w:numPr>
        <w:ilvl w:val="1"/>
        <w:numId w:val="12"/>
      </w:numPr>
      <w:tabs>
        <w:tab w:val="left" w:pos="180"/>
      </w:tabs>
      <w:spacing w:before="50" w:after="50"/>
      <w:ind w:left="0" w:firstLine="0"/>
      <w:jc w:val="center"/>
    </w:pPr>
    <w:rPr>
      <w:rFonts w:ascii="黑体" w:eastAsia="黑体"/>
      <w:szCs w:val="21"/>
    </w:rPr>
  </w:style>
  <w:style w:type="paragraph" w:customStyle="1" w:styleId="87">
    <w:name w:val="附录二级条标题"/>
    <w:basedOn w:val="1"/>
    <w:qFormat/>
    <w:uiPriority w:val="0"/>
    <w:pPr>
      <w:widowControl/>
      <w:numPr>
        <w:ilvl w:val="3"/>
        <w:numId w:val="11"/>
      </w:numPr>
      <w:tabs>
        <w:tab w:val="left" w:pos="360"/>
      </w:tabs>
      <w:wordWrap w:val="0"/>
      <w:overflowPunct w:val="0"/>
      <w:autoSpaceDE w:val="0"/>
      <w:autoSpaceDN w:val="0"/>
      <w:spacing w:before="50" w:after="50"/>
      <w:outlineLvl w:val="3"/>
    </w:pPr>
    <w:rPr>
      <w:rFonts w:ascii="黑体" w:eastAsia="黑体"/>
      <w:kern w:val="21"/>
      <w:szCs w:val="20"/>
    </w:rPr>
  </w:style>
  <w:style w:type="paragraph" w:customStyle="1" w:styleId="88">
    <w:name w:val="附录二级无"/>
    <w:basedOn w:val="87"/>
    <w:qFormat/>
    <w:uiPriority w:val="0"/>
    <w:pPr>
      <w:tabs>
        <w:tab w:val="clear" w:pos="360"/>
      </w:tabs>
      <w:spacing w:before="0" w:after="0"/>
    </w:pPr>
    <w:rPr>
      <w:rFonts w:ascii="宋体" w:eastAsia="宋体"/>
      <w:szCs w:val="21"/>
    </w:rPr>
  </w:style>
  <w:style w:type="paragraph" w:customStyle="1" w:styleId="89">
    <w:name w:val="附录公式"/>
    <w:basedOn w:val="26"/>
    <w:link w:val="90"/>
    <w:qFormat/>
    <w:uiPriority w:val="0"/>
    <w:pPr>
      <w:tabs>
        <w:tab w:val="clear" w:pos="4201"/>
        <w:tab w:val="clear" w:pos="9298"/>
      </w:tabs>
    </w:pPr>
  </w:style>
  <w:style w:type="character" w:customStyle="1" w:styleId="90">
    <w:name w:val="附录公式 Char"/>
    <w:link w:val="89"/>
    <w:qFormat/>
    <w:uiPriority w:val="0"/>
    <w:rPr>
      <w:lang w:val="en-US" w:eastAsia="zh-CN" w:bidi="ar-SA"/>
    </w:rPr>
  </w:style>
  <w:style w:type="paragraph" w:customStyle="1" w:styleId="91">
    <w:name w:val="附录公式编号制表符"/>
    <w:basedOn w:val="1"/>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qFormat/>
    <w:uiPriority w:val="0"/>
    <w:pPr>
      <w:numPr>
        <w:ilvl w:val="4"/>
        <w:numId w:val="11"/>
      </w:numPr>
      <w:tabs>
        <w:tab w:val="clear" w:pos="360"/>
      </w:tabs>
      <w:outlineLvl w:val="4"/>
    </w:pPr>
  </w:style>
  <w:style w:type="paragraph" w:customStyle="1" w:styleId="93">
    <w:name w:val="附录三级无"/>
    <w:basedOn w:val="92"/>
    <w:qFormat/>
    <w:uiPriority w:val="0"/>
    <w:pPr>
      <w:spacing w:before="0" w:after="0"/>
    </w:pPr>
    <w:rPr>
      <w:rFonts w:ascii="宋体" w:eastAsia="宋体"/>
      <w:szCs w:val="21"/>
    </w:rPr>
  </w:style>
  <w:style w:type="paragraph" w:customStyle="1" w:styleId="94">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5">
    <w:name w:val="附录四级条标题"/>
    <w:basedOn w:val="92"/>
    <w:qFormat/>
    <w:uiPriority w:val="0"/>
    <w:pPr>
      <w:numPr>
        <w:ilvl w:val="5"/>
        <w:numId w:val="11"/>
      </w:numPr>
      <w:outlineLvl w:val="5"/>
    </w:pPr>
  </w:style>
  <w:style w:type="paragraph" w:customStyle="1" w:styleId="96">
    <w:name w:val="附录四级无"/>
    <w:basedOn w:val="95"/>
    <w:qFormat/>
    <w:uiPriority w:val="0"/>
    <w:pPr>
      <w:spacing w:before="0" w:after="0"/>
    </w:pPr>
    <w:rPr>
      <w:rFonts w:ascii="宋体" w:eastAsia="宋体"/>
      <w:szCs w:val="21"/>
    </w:rPr>
  </w:style>
  <w:style w:type="paragraph" w:customStyle="1" w:styleId="9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qFormat/>
    <w:uiPriority w:val="0"/>
    <w:pPr>
      <w:numPr>
        <w:ilvl w:val="1"/>
        <w:numId w:val="14"/>
      </w:numPr>
      <w:tabs>
        <w:tab w:val="left" w:pos="363"/>
      </w:tabs>
      <w:spacing w:before="50" w:after="50"/>
      <w:ind w:left="0" w:firstLine="0"/>
      <w:jc w:val="center"/>
    </w:pPr>
    <w:rPr>
      <w:rFonts w:ascii="黑体" w:eastAsia="黑体"/>
      <w:szCs w:val="21"/>
    </w:rPr>
  </w:style>
  <w:style w:type="paragraph" w:customStyle="1" w:styleId="99">
    <w:name w:val="附录五级条标题"/>
    <w:basedOn w:val="95"/>
    <w:qFormat/>
    <w:uiPriority w:val="0"/>
    <w:pPr>
      <w:numPr>
        <w:ilvl w:val="6"/>
        <w:numId w:val="11"/>
      </w:numPr>
      <w:outlineLvl w:val="6"/>
    </w:pPr>
  </w:style>
  <w:style w:type="paragraph" w:customStyle="1" w:styleId="100">
    <w:name w:val="附录五级无"/>
    <w:basedOn w:val="99"/>
    <w:qFormat/>
    <w:uiPriority w:val="0"/>
    <w:pPr>
      <w:spacing w:before="0" w:after="0"/>
    </w:pPr>
    <w:rPr>
      <w:rFonts w:ascii="宋体" w:eastAsia="宋体"/>
      <w:szCs w:val="21"/>
    </w:rPr>
  </w:style>
  <w:style w:type="paragraph" w:customStyle="1" w:styleId="101">
    <w:name w:val="附录章标题"/>
    <w:qFormat/>
    <w:uiPriority w:val="0"/>
    <w:pPr>
      <w:numPr>
        <w:ilvl w:val="1"/>
        <w:numId w:val="11"/>
      </w:numPr>
      <w:tabs>
        <w:tab w:val="left" w:pos="360"/>
      </w:tabs>
      <w:wordWrap w:val="0"/>
      <w:overflowPunct w:val="0"/>
      <w:autoSpaceDE w:val="0"/>
      <w:spacing w:before="100" w:after="100"/>
      <w:jc w:val="both"/>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qFormat/>
    <w:uiPriority w:val="0"/>
    <w:pPr>
      <w:numPr>
        <w:ilvl w:val="2"/>
        <w:numId w:val="11"/>
      </w:numPr>
      <w:tabs>
        <w:tab w:val="clear" w:pos="360"/>
      </w:tabs>
      <w:autoSpaceDN w:val="0"/>
      <w:spacing w:before="50" w:after="50"/>
      <w:outlineLvl w:val="2"/>
    </w:pPr>
  </w:style>
  <w:style w:type="paragraph" w:customStyle="1" w:styleId="103">
    <w:name w:val="附录一级无"/>
    <w:basedOn w:val="102"/>
    <w:qFormat/>
    <w:uiPriority w:val="0"/>
    <w:pPr>
      <w:spacing w:before="0" w:after="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qFormat/>
    <w:uiPriority w:val="0"/>
    <w:pPr>
      <w:spacing w:line="320" w:lineRule="exact"/>
      <w:ind w:left="400" w:leftChars="200" w:hanging="200" w:hangingChars="200"/>
      <w:jc w:val="left"/>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vAnchor="page" w:hAnchor="page" w:x="4673" w:y="942"/>
    </w:pPr>
    <w:rPr>
      <w:w w:val="130"/>
    </w:rPr>
  </w:style>
  <w:style w:type="paragraph" w:customStyle="1" w:styleId="109">
    <w:name w:val="其他标准称谓"/>
    <w:qFormat/>
    <w:uiPriority w:val="0"/>
    <w:pPr>
      <w:framePr w:hSpace="181" w:vSpace="181" w:wrap="around" w:vAnchor="page" w:hAnchor="page" w:x="1419" w:y="2286"/>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y="15310"/>
      <w:spacing w:line="0" w:lineRule="atLeast"/>
    </w:pPr>
    <w:rPr>
      <w:rFonts w:ascii="黑体" w:eastAsia="黑体"/>
      <w:b w:val="0"/>
    </w:rPr>
  </w:style>
  <w:style w:type="paragraph" w:customStyle="1" w:styleId="111">
    <w:name w:val="前言、引言标题"/>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0" w:after="0"/>
    </w:pPr>
    <w:rPr>
      <w:rFonts w:ascii="宋体" w:eastAsia="宋体"/>
    </w:rPr>
  </w:style>
  <w:style w:type="paragraph" w:customStyle="1" w:styleId="113">
    <w:name w:val="实施日期"/>
    <w:basedOn w:val="74"/>
    <w:qFormat/>
    <w:uiPriority w:val="0"/>
    <w:pPr>
      <w:framePr w:vAnchor="page" w:hAnchor="page"/>
      <w:jc w:val="right"/>
    </w:pPr>
  </w:style>
  <w:style w:type="paragraph" w:customStyle="1" w:styleId="114">
    <w:name w:val="示例后文字"/>
    <w:basedOn w:val="26"/>
    <w:qFormat/>
    <w:uiPriority w:val="0"/>
    <w:pPr>
      <w:tabs>
        <w:tab w:val="clear" w:pos="4201"/>
        <w:tab w:val="clear" w:pos="9298"/>
      </w:tabs>
      <w:ind w:firstLine="360"/>
    </w:pPr>
    <w:rPr>
      <w:sz w:val="18"/>
    </w:rPr>
  </w:style>
  <w:style w:type="paragraph" w:customStyle="1" w:styleId="115">
    <w:name w:val="首示例"/>
    <w:link w:val="116"/>
    <w:qFormat/>
    <w:uiPriority w:val="0"/>
    <w:pPr>
      <w:numPr>
        <w:ilvl w:val="0"/>
        <w:numId w:val="15"/>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rPr>
  </w:style>
  <w:style w:type="paragraph" w:customStyle="1" w:styleId="117">
    <w:name w:val="四级无"/>
    <w:basedOn w:val="54"/>
    <w:qFormat/>
    <w:uiPriority w:val="0"/>
    <w:pPr>
      <w:spacing w:before="0" w:after="0"/>
    </w:pPr>
    <w:rPr>
      <w:rFonts w:ascii="宋体" w:eastAsia="宋体"/>
    </w:rPr>
  </w:style>
  <w:style w:type="paragraph" w:customStyle="1" w:styleId="118">
    <w:name w:val="条文脚注"/>
    <w:basedOn w:val="28"/>
    <w:qFormat/>
    <w:uiPriority w:val="0"/>
    <w:pPr>
      <w:numPr>
        <w:ilvl w:val="0"/>
        <w:numId w:val="0"/>
      </w:numPr>
      <w:jc w:val="both"/>
    </w:pPr>
    <w:rPr>
      <w:rFonts w:ascii="宋体"/>
    </w:rPr>
  </w:style>
  <w:style w:type="paragraph" w:customStyle="1" w:styleId="119">
    <w:name w:val="图标脚注说明"/>
    <w:basedOn w:val="26"/>
    <w:qFormat/>
    <w:uiPriority w:val="0"/>
    <w:pPr>
      <w:tabs>
        <w:tab w:val="clear" w:pos="4201"/>
        <w:tab w:val="clear" w:pos="9298"/>
      </w:tabs>
      <w:ind w:left="840" w:hanging="420" w:firstLineChars="0"/>
    </w:pPr>
    <w:rPr>
      <w:sz w:val="18"/>
      <w:szCs w:val="18"/>
    </w:rPr>
  </w:style>
  <w:style w:type="paragraph" w:customStyle="1" w:styleId="120">
    <w:name w:val="图表脚注说明"/>
    <w:basedOn w:val="1"/>
    <w:qFormat/>
    <w:uiPriority w:val="0"/>
    <w:pPr>
      <w:numPr>
        <w:ilvl w:val="0"/>
        <w:numId w:val="16"/>
      </w:numPr>
    </w:pPr>
    <w:rPr>
      <w:rFonts w:ascii="宋体"/>
      <w:sz w:val="18"/>
      <w:szCs w:val="18"/>
    </w:rPr>
  </w:style>
  <w:style w:type="paragraph" w:customStyle="1" w:styleId="121">
    <w:name w:val="图的脚注"/>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widowControl w:val="0"/>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0" w:after="0"/>
    </w:pPr>
    <w:rPr>
      <w:rFonts w:ascii="宋体" w:eastAsia="宋体"/>
    </w:rPr>
  </w:style>
  <w:style w:type="paragraph" w:customStyle="1" w:styleId="124">
    <w:name w:val="一级无"/>
    <w:basedOn w:val="41"/>
    <w:qFormat/>
    <w:uiPriority w:val="0"/>
    <w:pPr>
      <w:spacing w:before="0" w:after="0"/>
    </w:pPr>
    <w:rPr>
      <w:rFonts w:ascii="宋体" w:eastAsia="宋体"/>
    </w:rPr>
  </w:style>
  <w:style w:type="paragraph" w:customStyle="1" w:styleId="125">
    <w:name w:val="正文表标题"/>
    <w:qFormat/>
    <w:uiPriority w:val="0"/>
    <w:pPr>
      <w:numPr>
        <w:ilvl w:val="0"/>
        <w:numId w:val="17"/>
      </w:numPr>
      <w:tabs>
        <w:tab w:val="left" w:pos="360"/>
      </w:tabs>
      <w:spacing w:before="156" w:after="156"/>
      <w:jc w:val="center"/>
    </w:pPr>
    <w:rPr>
      <w:rFonts w:ascii="黑体" w:hAnsi="Times New Roman" w:eastAsia="黑体" w:cs="Times New Roman"/>
      <w:sz w:val="21"/>
      <w:lang w:val="en-US" w:eastAsia="zh-CN" w:bidi="ar-SA"/>
    </w:rPr>
  </w:style>
  <w:style w:type="paragraph" w:customStyle="1" w:styleId="126">
    <w:name w:val="正文公式编号制表符"/>
    <w:basedOn w:val="26"/>
    <w:qFormat/>
    <w:uiPriority w:val="0"/>
    <w:pPr>
      <w:tabs>
        <w:tab w:val="clear" w:pos="4201"/>
        <w:tab w:val="clear" w:pos="9298"/>
      </w:tabs>
      <w:ind w:firstLine="0" w:firstLineChars="0"/>
    </w:pPr>
  </w:style>
  <w:style w:type="paragraph" w:customStyle="1" w:styleId="127">
    <w:name w:val="正文图标题"/>
    <w:qFormat/>
    <w:uiPriority w:val="0"/>
    <w:pPr>
      <w:numPr>
        <w:ilvl w:val="0"/>
        <w:numId w:val="18"/>
      </w:numPr>
      <w:spacing w:before="156" w:after="156"/>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vAnchor="page" w:hAnchor="page" w:x="1419"/>
    </w:pPr>
  </w:style>
  <w:style w:type="paragraph" w:customStyle="1" w:styleId="130">
    <w:name w:val="其他实施日期"/>
    <w:basedOn w:val="113"/>
    <w:qFormat/>
    <w:uiPriority w:val="0"/>
  </w:style>
  <w:style w:type="paragraph" w:customStyle="1" w:styleId="131">
    <w:name w:val="封面标准名称2"/>
    <w:basedOn w:val="77"/>
    <w:qFormat/>
    <w:uiPriority w:val="0"/>
    <w:pPr>
      <w:framePr w:y="4469"/>
      <w:spacing w:before="630"/>
    </w:pPr>
  </w:style>
  <w:style w:type="paragraph" w:customStyle="1" w:styleId="132">
    <w:name w:val="封面标准英文名称2"/>
    <w:basedOn w:val="78"/>
    <w:qFormat/>
    <w:uiPriority w:val="0"/>
    <w:pPr>
      <w:framePr w:y="4469"/>
    </w:pPr>
  </w:style>
  <w:style w:type="paragraph" w:customStyle="1" w:styleId="133">
    <w:name w:val="封面一致性程度标识2"/>
    <w:basedOn w:val="79"/>
    <w:qFormat/>
    <w:uiPriority w:val="0"/>
    <w:pPr>
      <w:framePr w:y="4469"/>
    </w:pPr>
  </w:style>
  <w:style w:type="paragraph" w:customStyle="1" w:styleId="134">
    <w:name w:val="封面标准文稿类别2"/>
    <w:basedOn w:val="80"/>
    <w:qFormat/>
    <w:uiPriority w:val="0"/>
    <w:pPr>
      <w:framePr w:y="4469"/>
    </w:pPr>
  </w:style>
  <w:style w:type="paragraph" w:customStyle="1" w:styleId="135">
    <w:name w:val="封面标准文稿编辑信息2"/>
    <w:basedOn w:val="81"/>
    <w:qFormat/>
    <w:uiPriority w:val="0"/>
    <w:pPr>
      <w:framePr w:y="4469"/>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1222</Words>
  <Characters>1442</Characters>
  <Lines>0</Lines>
  <Paragraphs>0</Paragraphs>
  <TotalTime>0</TotalTime>
  <ScaleCrop>false</ScaleCrop>
  <LinksUpToDate>false</LinksUpToDate>
  <CharactersWithSpaces>1500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2024-06-04T17:47:00Z</dcterms:created>
  <dc:creator>Tina</dc:creator>
  <cp:lastModifiedBy>guest</cp:lastModifiedBy>
  <dcterms:modified xsi:type="dcterms:W3CDTF">2024-06-06T15:43:47Z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221E0F35BB494579955316833D6D6E8D_12</vt:lpwstr>
  </property>
</Properties>
</file>