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AC" w:rsidRPr="009817AC" w:rsidRDefault="009817AC" w:rsidP="009817AC">
      <w:pPr>
        <w:widowControl/>
        <w:spacing w:line="240" w:lineRule="atLeas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bdr w:val="none" w:sz="0" w:space="0" w:color="auto" w:frame="1"/>
        </w:rPr>
      </w:pPr>
      <w:bookmarkStart w:id="0" w:name="主送"/>
      <w:r w:rsidRPr="009817AC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bdr w:val="none" w:sz="0" w:space="0" w:color="auto" w:frame="1"/>
        </w:rPr>
        <w:t>2024年度药学专业初级职称任职资格批准名单</w:t>
      </w:r>
    </w:p>
    <w:p w:rsidR="009817AC" w:rsidRPr="009817AC" w:rsidRDefault="009817AC" w:rsidP="009817AC">
      <w:pPr>
        <w:widowControl/>
        <w:spacing w:line="240" w:lineRule="atLeast"/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9817AC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bdr w:val="none" w:sz="0" w:space="0" w:color="auto" w:frame="1"/>
        </w:rPr>
        <w:t>批准单位：宝鸡市市场监督管理局</w:t>
      </w:r>
    </w:p>
    <w:tbl>
      <w:tblPr>
        <w:tblW w:w="8732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134"/>
        <w:gridCol w:w="4111"/>
        <w:gridCol w:w="992"/>
        <w:gridCol w:w="1765"/>
      </w:tblGrid>
      <w:tr w:rsidR="009817AC" w:rsidRPr="009817AC" w:rsidTr="009817AC">
        <w:trPr>
          <w:trHeight w:val="634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" w:name="_GoBack"/>
            <w:bookmarkEnd w:id="1"/>
            <w:r w:rsidRPr="009817A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姓 名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批准资格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耿斌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唐翠翠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崔静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刘媚娟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刘治尧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许超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王娇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谷欣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马鑫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宝鸡天健领英人力资源有限公司（工作单位：宝鸡天健医药有限公司）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郭宇博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宝鸡天健领英人力资源有限公司（工作单位：宝鸡天健医药有限公司）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张静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宝鸡天健领英人力资源有限公司（工作单位：宝鸡天健医药有限公司）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刘小辉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陕西紫光辰济药业有限公司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关焕丽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陕西紫光辰济药业有限公司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刘艳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宝鸡市健生大药房连锁有限责任公司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王文静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宝鸡百姓康医药有限公司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王波侠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宝鸡百姓康医药有限公司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赵永平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宝鸡百姓康医药有限公司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陈凯茜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宝鸡市岐山县蔡家坡泰康大药房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蔡小青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宝鸡市岐山县蔡家坡康泰大药房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王红英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宝鸡市岐山县蔡家坡康泰大药房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冯小红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宝鸡市岐山县蔡家坡康泰大药房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刘杏杏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宝鸡市岐山县蔡家坡康泰大药房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马小媛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宝鸡市岐山县蔡家坡康泰大药房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爨春雯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宝鸡市岐山县商联春康医药有限公司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 xml:space="preserve">杨延红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宝鸡市扶风县安泰药店（新区店）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 xml:space="preserve">李娟萍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宝鸡市扶风县安泰药店（新区店）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18"/>
                <w:szCs w:val="18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 xml:space="preserve">韩博雅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宝鸡市扶风县安泰药店（新区店）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王琼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宝鸡市扶风县安泰药店（新区店）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药士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王海红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陕西乐榕融健康药房医药有限公司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张晓平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陕西乐榕融健康药房医药有限公司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 xml:space="preserve">王莉红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陕西乐榕融健康药房医药有限公司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许欢欢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陕西乐榕融健康药房医药有限公司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梁丽丽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宝鸡康美达诚大药房有限公司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袁冬梅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宝鸡利君秦岭平价药房有限公司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段艳平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宝鸡利君秦岭平价药房有限公司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杨亚平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宝鸡市千阳县康平医药有限公司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王霞萍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宝鸡市陇县泽惠医药有限公司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马伟强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宝鸡市陇县泽惠医药有限公司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李红娟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宝鸡市陇县泽惠医药有限公司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夏艳艳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宝鸡市陇县泽惠医药有限公司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赵陇娟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宝鸡市陇县泽惠医药有限公司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中药师</w:t>
            </w:r>
          </w:p>
        </w:tc>
      </w:tr>
      <w:tr w:rsidR="009817AC" w:rsidRPr="009817AC" w:rsidTr="009817AC">
        <w:trPr>
          <w:trHeight w:val="619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叶世伟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Cs w:val="21"/>
                <w:bdr w:val="none" w:sz="0" w:space="0" w:color="auto" w:frame="1"/>
              </w:rPr>
              <w:t>宝鸡市阳光人力资源有限公司（工作单位：宝鸡市食品药品检验检测中心）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药学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17AC" w:rsidRPr="009817AC" w:rsidRDefault="009817AC" w:rsidP="009817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17AC">
              <w:rPr>
                <w:rFonts w:ascii="宋体" w:eastAsia="宋体" w:hAnsi="宋体" w:cs="宋体"/>
                <w:kern w:val="0"/>
                <w:sz w:val="20"/>
                <w:szCs w:val="20"/>
                <w:bdr w:val="none" w:sz="0" w:space="0" w:color="auto" w:frame="1"/>
              </w:rPr>
              <w:t>药师</w:t>
            </w:r>
          </w:p>
        </w:tc>
      </w:tr>
    </w:tbl>
    <w:p w:rsidR="009817AC" w:rsidRPr="009817AC" w:rsidRDefault="009817AC" w:rsidP="009817AC">
      <w:pPr>
        <w:widowControl/>
        <w:spacing w:after="60"/>
        <w:rPr>
          <w:rFonts w:ascii="微软雅黑" w:eastAsia="微软雅黑" w:hAnsi="微软雅黑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9817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:rsidR="009817AC" w:rsidRPr="009817AC" w:rsidRDefault="009817AC" w:rsidP="009817AC">
      <w:pPr>
        <w:widowControl/>
        <w:spacing w:after="60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9817A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bookmarkEnd w:id="0"/>
    <w:p w:rsidR="0024379C" w:rsidRDefault="00612E9D"/>
    <w:sectPr w:rsidR="0024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9D" w:rsidRDefault="00612E9D" w:rsidP="009817AC">
      <w:r>
        <w:separator/>
      </w:r>
    </w:p>
  </w:endnote>
  <w:endnote w:type="continuationSeparator" w:id="0">
    <w:p w:rsidR="00612E9D" w:rsidRDefault="00612E9D" w:rsidP="0098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9D" w:rsidRDefault="00612E9D" w:rsidP="009817AC">
      <w:r>
        <w:separator/>
      </w:r>
    </w:p>
  </w:footnote>
  <w:footnote w:type="continuationSeparator" w:id="0">
    <w:p w:rsidR="00612E9D" w:rsidRDefault="00612E9D" w:rsidP="00981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F9"/>
    <w:rsid w:val="002F74E3"/>
    <w:rsid w:val="005134B5"/>
    <w:rsid w:val="00612E9D"/>
    <w:rsid w:val="006D69F9"/>
    <w:rsid w:val="009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C1B6E"/>
  <w15:chartTrackingRefBased/>
  <w15:docId w15:val="{3B462D7F-468F-48B9-900E-9A6459F2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7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7AC"/>
    <w:rPr>
      <w:sz w:val="18"/>
      <w:szCs w:val="18"/>
    </w:rPr>
  </w:style>
  <w:style w:type="paragraph" w:customStyle="1" w:styleId="a7">
    <w:name w:val="a"/>
    <w:basedOn w:val="a"/>
    <w:rsid w:val="009817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00">
    <w:name w:val="a0"/>
    <w:basedOn w:val="a0"/>
    <w:rsid w:val="0098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左文婧</dc:creator>
  <cp:keywords/>
  <dc:description/>
  <cp:lastModifiedBy>左文婧</cp:lastModifiedBy>
  <cp:revision>2</cp:revision>
  <dcterms:created xsi:type="dcterms:W3CDTF">2025-01-03T09:21:00Z</dcterms:created>
  <dcterms:modified xsi:type="dcterms:W3CDTF">2025-01-03T09:22:00Z</dcterms:modified>
</cp:coreProperties>
</file>